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7CA0"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539DA7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7319B49F" w14:textId="77777777" w:rsidTr="007673F3">
        <w:tc>
          <w:tcPr>
            <w:tcW w:w="3205" w:type="dxa"/>
            <w:shd w:val="clear" w:color="auto" w:fill="DDD9C3" w:themeFill="background2" w:themeFillShade="E6"/>
          </w:tcPr>
          <w:p w14:paraId="27800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4D38EC9" w14:textId="1CB5D3D6" w:rsidR="000F4FD4" w:rsidRPr="00761D03" w:rsidRDefault="005D1496" w:rsidP="005D1496">
            <w:pPr>
              <w:rPr>
                <w:rFonts w:ascii="Calibri" w:hAnsi="Calibri" w:cs="Arial"/>
                <w:sz w:val="20"/>
                <w:szCs w:val="20"/>
                <w:lang w:val="el-GR"/>
              </w:rPr>
            </w:pPr>
            <w:r w:rsidRPr="00761D03">
              <w:rPr>
                <w:rFonts w:ascii="Calibri" w:hAnsi="Calibri" w:cs="Arial"/>
                <w:sz w:val="20"/>
                <w:szCs w:val="20"/>
                <w:lang w:val="el-GR"/>
              </w:rPr>
              <w:t>ΦΙΛΟΣΟΦΙΚΗ</w:t>
            </w:r>
          </w:p>
        </w:tc>
      </w:tr>
      <w:tr w:rsidR="000F4FD4" w:rsidRPr="00705AAD" w14:paraId="092415DB" w14:textId="77777777" w:rsidTr="007673F3">
        <w:tc>
          <w:tcPr>
            <w:tcW w:w="3205" w:type="dxa"/>
            <w:shd w:val="clear" w:color="auto" w:fill="DDD9C3" w:themeFill="background2" w:themeFillShade="E6"/>
          </w:tcPr>
          <w:p w14:paraId="3C331E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0257C74" w14:textId="695CB838" w:rsidR="000F4FD4" w:rsidRPr="00761D03" w:rsidRDefault="005D1496" w:rsidP="005D1496">
            <w:pPr>
              <w:rPr>
                <w:rFonts w:ascii="Calibri" w:hAnsi="Calibri" w:cs="Arial"/>
                <w:sz w:val="20"/>
                <w:szCs w:val="20"/>
                <w:lang w:val="el-GR"/>
              </w:rPr>
            </w:pPr>
            <w:r w:rsidRPr="00761D03">
              <w:rPr>
                <w:rFonts w:ascii="Calibri" w:hAnsi="Calibri" w:cs="Arial"/>
                <w:sz w:val="20"/>
                <w:szCs w:val="20"/>
                <w:lang w:val="el-GR"/>
              </w:rPr>
              <w:t>ΦΙΛΟΣΟΦΙΑΣ</w:t>
            </w:r>
          </w:p>
        </w:tc>
      </w:tr>
      <w:tr w:rsidR="000F4FD4" w:rsidRPr="00705AAD" w14:paraId="559223DA" w14:textId="77777777" w:rsidTr="007673F3">
        <w:tc>
          <w:tcPr>
            <w:tcW w:w="3205" w:type="dxa"/>
            <w:shd w:val="clear" w:color="auto" w:fill="DDD9C3" w:themeFill="background2" w:themeFillShade="E6"/>
          </w:tcPr>
          <w:p w14:paraId="486730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39B7A718" w14:textId="0E3E7F60" w:rsidR="000F4FD4" w:rsidRPr="00761D03" w:rsidRDefault="00FE7BAF" w:rsidP="007673F3">
            <w:pPr>
              <w:rPr>
                <w:rFonts w:ascii="Calibri" w:hAnsi="Calibri" w:cs="Arial"/>
                <w:sz w:val="20"/>
                <w:szCs w:val="20"/>
                <w:lang w:val="el-GR"/>
              </w:rPr>
            </w:pPr>
            <w:r w:rsidRPr="00761D03">
              <w:rPr>
                <w:rFonts w:ascii="Calibri" w:hAnsi="Calibri" w:cs="Arial"/>
                <w:sz w:val="20"/>
                <w:szCs w:val="20"/>
                <w:lang w:val="el-GR"/>
              </w:rPr>
              <w:t>Προπτυχιακό</w:t>
            </w:r>
          </w:p>
        </w:tc>
      </w:tr>
      <w:tr w:rsidR="000F4FD4" w:rsidRPr="00705AAD" w14:paraId="0B164A89" w14:textId="77777777" w:rsidTr="007673F3">
        <w:tc>
          <w:tcPr>
            <w:tcW w:w="3205" w:type="dxa"/>
            <w:shd w:val="clear" w:color="auto" w:fill="DDD9C3" w:themeFill="background2" w:themeFillShade="E6"/>
          </w:tcPr>
          <w:p w14:paraId="62763DC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D2C13F7" w14:textId="7A51F6AD" w:rsidR="000F4FD4" w:rsidRPr="00761D03" w:rsidRDefault="000F4FD4" w:rsidP="007673F3">
            <w:pPr>
              <w:rPr>
                <w:rFonts w:ascii="Calibri" w:hAnsi="Calibri" w:cs="Arial"/>
                <w:bCs/>
                <w:sz w:val="20"/>
                <w:szCs w:val="20"/>
                <w:lang w:val="el-GR"/>
              </w:rPr>
            </w:pPr>
          </w:p>
        </w:tc>
        <w:tc>
          <w:tcPr>
            <w:tcW w:w="2505" w:type="dxa"/>
            <w:gridSpan w:val="2"/>
            <w:shd w:val="clear" w:color="auto" w:fill="DDD9C3" w:themeFill="background2" w:themeFillShade="E6"/>
          </w:tcPr>
          <w:p w14:paraId="4F06D86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4A9A470" w14:textId="196C78B3" w:rsidR="000F4FD4" w:rsidRPr="004447FE" w:rsidRDefault="00761D03" w:rsidP="007673F3">
            <w:pPr>
              <w:rPr>
                <w:rFonts w:ascii="Calibri" w:hAnsi="Calibri" w:cs="Arial"/>
                <w:bCs/>
                <w:sz w:val="20"/>
                <w:szCs w:val="20"/>
              </w:rPr>
            </w:pPr>
            <w:r w:rsidRPr="00761D03">
              <w:rPr>
                <w:rFonts w:ascii="Calibri" w:hAnsi="Calibri" w:cs="Arial"/>
                <w:bCs/>
                <w:sz w:val="20"/>
                <w:szCs w:val="20"/>
                <w:lang w:val="el-GR"/>
              </w:rPr>
              <w:t>3</w:t>
            </w:r>
            <w:r w:rsidRPr="00761D03">
              <w:rPr>
                <w:rFonts w:ascii="Calibri" w:hAnsi="Calibri" w:cs="Arial"/>
                <w:bCs/>
                <w:sz w:val="20"/>
                <w:szCs w:val="20"/>
                <w:vertAlign w:val="superscript"/>
                <w:lang w:val="el-GR"/>
              </w:rPr>
              <w:t>ο</w:t>
            </w:r>
            <w:r w:rsidRPr="00761D03">
              <w:rPr>
                <w:rFonts w:ascii="Calibri" w:hAnsi="Calibri" w:cs="Arial"/>
                <w:bCs/>
                <w:sz w:val="20"/>
                <w:szCs w:val="20"/>
                <w:lang w:val="el-GR"/>
              </w:rPr>
              <w:t xml:space="preserve"> </w:t>
            </w:r>
          </w:p>
        </w:tc>
      </w:tr>
      <w:tr w:rsidR="000F4FD4" w:rsidRPr="00761D03" w14:paraId="1E126A61" w14:textId="77777777" w:rsidTr="007673F3">
        <w:trPr>
          <w:trHeight w:val="375"/>
        </w:trPr>
        <w:tc>
          <w:tcPr>
            <w:tcW w:w="3205" w:type="dxa"/>
            <w:shd w:val="clear" w:color="auto" w:fill="DDD9C3" w:themeFill="background2" w:themeFillShade="E6"/>
            <w:vAlign w:val="center"/>
          </w:tcPr>
          <w:p w14:paraId="7136282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751F3C7F" w14:textId="77777777" w:rsidR="00761D03" w:rsidRPr="00761D03" w:rsidRDefault="00761D03" w:rsidP="00761D03">
            <w:pPr>
              <w:rPr>
                <w:rFonts w:ascii="Calibri" w:hAnsi="Calibri" w:cs="Arial"/>
                <w:sz w:val="20"/>
                <w:szCs w:val="20"/>
                <w:lang w:val="el-GR"/>
              </w:rPr>
            </w:pPr>
            <w:r w:rsidRPr="00761D03">
              <w:rPr>
                <w:rFonts w:ascii="Calibri" w:hAnsi="Calibri" w:cs="Arial"/>
                <w:sz w:val="20"/>
                <w:szCs w:val="20"/>
                <w:lang w:val="el-GR"/>
              </w:rPr>
              <w:t>Η Τεχνητή Νοημοσύνη στην Υπηρεσία της Διδασκαλίας:</w:t>
            </w:r>
          </w:p>
          <w:p w14:paraId="45B078AD" w14:textId="5B6A1AB9" w:rsidR="000F4FD4" w:rsidRPr="00761D03" w:rsidRDefault="00761D03" w:rsidP="00761D03">
            <w:pPr>
              <w:rPr>
                <w:rFonts w:ascii="Calibri" w:hAnsi="Calibri" w:cs="Arial"/>
                <w:sz w:val="20"/>
                <w:szCs w:val="20"/>
                <w:lang w:val="el-GR"/>
              </w:rPr>
            </w:pPr>
            <w:r w:rsidRPr="00761D03">
              <w:rPr>
                <w:rFonts w:ascii="Calibri" w:hAnsi="Calibri" w:cs="Arial"/>
                <w:sz w:val="20"/>
                <w:szCs w:val="20"/>
                <w:lang w:val="el-GR"/>
              </w:rPr>
              <w:t>Σχεδιάζοντας μαθήματα με Νέες Τεχνολογίες</w:t>
            </w:r>
          </w:p>
        </w:tc>
      </w:tr>
      <w:tr w:rsidR="000F4FD4" w:rsidRPr="00705AAD" w14:paraId="496FA9F3" w14:textId="77777777" w:rsidTr="007673F3">
        <w:trPr>
          <w:trHeight w:val="196"/>
        </w:trPr>
        <w:tc>
          <w:tcPr>
            <w:tcW w:w="5637" w:type="dxa"/>
            <w:gridSpan w:val="3"/>
            <w:shd w:val="clear" w:color="auto" w:fill="DDD9C3" w:themeFill="background2" w:themeFillShade="E6"/>
            <w:vAlign w:val="center"/>
          </w:tcPr>
          <w:p w14:paraId="4387C36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A615C0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41374A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B48D992" w14:textId="77777777" w:rsidTr="007673F3">
        <w:trPr>
          <w:trHeight w:val="194"/>
        </w:trPr>
        <w:tc>
          <w:tcPr>
            <w:tcW w:w="5637" w:type="dxa"/>
            <w:gridSpan w:val="3"/>
          </w:tcPr>
          <w:p w14:paraId="5BD7A358"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7AA25F86" w14:textId="649EFD49" w:rsidR="000F4FD4" w:rsidRPr="00705AAD" w:rsidRDefault="005D1496"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4237A1D9" w14:textId="2232C13F" w:rsidR="000F4FD4" w:rsidRPr="00705AAD" w:rsidRDefault="005D1496" w:rsidP="007673F3">
            <w:pPr>
              <w:jc w:val="center"/>
              <w:rPr>
                <w:rFonts w:ascii="Calibri" w:hAnsi="Calibri" w:cs="Arial"/>
                <w:color w:val="002060"/>
                <w:sz w:val="20"/>
                <w:szCs w:val="20"/>
                <w:lang w:val="el-GR"/>
              </w:rPr>
            </w:pPr>
            <w:r>
              <w:rPr>
                <w:rFonts w:ascii="Calibri" w:hAnsi="Calibri" w:cs="Arial"/>
                <w:color w:val="002060"/>
                <w:sz w:val="20"/>
                <w:szCs w:val="20"/>
                <w:lang w:val="el-GR"/>
              </w:rPr>
              <w:t>10</w:t>
            </w:r>
          </w:p>
        </w:tc>
      </w:tr>
      <w:tr w:rsidR="000F4FD4" w:rsidRPr="00705AAD" w14:paraId="15A71F92" w14:textId="77777777" w:rsidTr="007673F3">
        <w:trPr>
          <w:trHeight w:val="194"/>
        </w:trPr>
        <w:tc>
          <w:tcPr>
            <w:tcW w:w="5637" w:type="dxa"/>
            <w:gridSpan w:val="3"/>
          </w:tcPr>
          <w:p w14:paraId="64CFAAC7"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DD76E2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CA8E007" w14:textId="77777777" w:rsidR="000F4FD4" w:rsidRPr="00705AAD" w:rsidRDefault="000F4FD4" w:rsidP="007673F3">
            <w:pPr>
              <w:rPr>
                <w:rFonts w:ascii="Calibri" w:hAnsi="Calibri" w:cs="Arial"/>
                <w:color w:val="002060"/>
                <w:sz w:val="20"/>
                <w:szCs w:val="20"/>
                <w:lang w:val="el-GR"/>
              </w:rPr>
            </w:pPr>
          </w:p>
        </w:tc>
      </w:tr>
      <w:tr w:rsidR="000F4FD4" w:rsidRPr="00705AAD" w14:paraId="5F026990" w14:textId="77777777" w:rsidTr="007673F3">
        <w:trPr>
          <w:trHeight w:val="194"/>
        </w:trPr>
        <w:tc>
          <w:tcPr>
            <w:tcW w:w="5637" w:type="dxa"/>
            <w:gridSpan w:val="3"/>
          </w:tcPr>
          <w:p w14:paraId="4772F24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FC4E67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FC9E27B" w14:textId="77777777" w:rsidR="000F4FD4" w:rsidRPr="00705AAD" w:rsidRDefault="000F4FD4" w:rsidP="007673F3">
            <w:pPr>
              <w:rPr>
                <w:rFonts w:ascii="Calibri" w:hAnsi="Calibri" w:cs="Arial"/>
                <w:color w:val="002060"/>
                <w:sz w:val="20"/>
                <w:szCs w:val="20"/>
                <w:lang w:val="el-GR"/>
              </w:rPr>
            </w:pPr>
          </w:p>
        </w:tc>
      </w:tr>
      <w:tr w:rsidR="000F4FD4" w:rsidRPr="003E4CB0" w14:paraId="39BC9CA7" w14:textId="77777777" w:rsidTr="007673F3">
        <w:trPr>
          <w:trHeight w:val="194"/>
        </w:trPr>
        <w:tc>
          <w:tcPr>
            <w:tcW w:w="5637" w:type="dxa"/>
            <w:gridSpan w:val="3"/>
            <w:shd w:val="clear" w:color="auto" w:fill="DDD9C3" w:themeFill="background2" w:themeFillShade="E6"/>
          </w:tcPr>
          <w:p w14:paraId="7A98B43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F45B7C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0A94B5A" w14:textId="77777777" w:rsidR="000F4FD4" w:rsidRPr="00705AAD" w:rsidRDefault="000F4FD4" w:rsidP="007673F3">
            <w:pPr>
              <w:rPr>
                <w:rFonts w:ascii="Calibri" w:hAnsi="Calibri" w:cs="Arial"/>
                <w:color w:val="002060"/>
                <w:sz w:val="20"/>
                <w:szCs w:val="20"/>
                <w:lang w:val="el-GR"/>
              </w:rPr>
            </w:pPr>
          </w:p>
        </w:tc>
      </w:tr>
      <w:tr w:rsidR="000F4FD4" w:rsidRPr="007E6482" w14:paraId="18D3D4F4" w14:textId="77777777" w:rsidTr="007673F3">
        <w:trPr>
          <w:trHeight w:val="599"/>
        </w:trPr>
        <w:tc>
          <w:tcPr>
            <w:tcW w:w="3205" w:type="dxa"/>
            <w:shd w:val="clear" w:color="auto" w:fill="DDD9C3" w:themeFill="background2" w:themeFillShade="E6"/>
          </w:tcPr>
          <w:p w14:paraId="13D28E2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FA4660E" w14:textId="50C47182"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r w:rsidR="006D0A94" w:rsidRPr="003E4CB0">
              <w:rPr>
                <w:rFonts w:ascii="Calibri" w:hAnsi="Calibri" w:cs="Arial"/>
                <w:i/>
                <w:sz w:val="16"/>
                <w:szCs w:val="16"/>
                <w:lang w:val="el-GR"/>
              </w:rPr>
              <w:t>,</w:t>
            </w:r>
            <w:r w:rsidRPr="001E191C">
              <w:rPr>
                <w:rFonts w:ascii="Calibri" w:hAnsi="Calibri" w:cs="Arial"/>
                <w:i/>
                <w:sz w:val="16"/>
                <w:szCs w:val="16"/>
                <w:lang w:val="el-GR"/>
              </w:rPr>
              <w:t xml:space="preserve"> </w:t>
            </w:r>
          </w:p>
          <w:p w14:paraId="30EBF28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6C46E99" w14:textId="3BDFDF0E" w:rsidR="000F4FD4" w:rsidRPr="003E4CB0" w:rsidRDefault="003E4CB0" w:rsidP="007673F3">
            <w:pPr>
              <w:rPr>
                <w:rFonts w:ascii="Calibri" w:hAnsi="Calibri" w:cs="Arial"/>
                <w:sz w:val="20"/>
                <w:szCs w:val="20"/>
                <w:lang w:val="el-GR"/>
              </w:rPr>
            </w:pPr>
            <w:proofErr w:type="spellStart"/>
            <w:r w:rsidRPr="003E4CB0">
              <w:rPr>
                <w:rFonts w:ascii="Calibri" w:hAnsi="Calibri" w:cs="Arial"/>
                <w:sz w:val="20"/>
                <w:szCs w:val="20"/>
              </w:rPr>
              <w:t>Ανά</w:t>
            </w:r>
            <w:proofErr w:type="spellEnd"/>
            <w:r w:rsidRPr="003E4CB0">
              <w:rPr>
                <w:rFonts w:ascii="Calibri" w:hAnsi="Calibri" w:cs="Arial"/>
                <w:sz w:val="20"/>
                <w:szCs w:val="20"/>
              </w:rPr>
              <w:t xml:space="preserve">πτυξης </w:t>
            </w:r>
            <w:proofErr w:type="spellStart"/>
            <w:r w:rsidRPr="003E4CB0">
              <w:rPr>
                <w:rFonts w:ascii="Calibri" w:hAnsi="Calibri" w:cs="Arial"/>
                <w:sz w:val="20"/>
                <w:szCs w:val="20"/>
              </w:rPr>
              <w:t>δεξιοτήτων</w:t>
            </w:r>
            <w:proofErr w:type="spellEnd"/>
            <w:r w:rsidRPr="003E4CB0">
              <w:rPr>
                <w:rFonts w:ascii="Calibri" w:hAnsi="Calibri" w:cs="Arial"/>
                <w:sz w:val="20"/>
                <w:szCs w:val="20"/>
              </w:rPr>
              <w:t xml:space="preserve"> / Πα</w:t>
            </w:r>
            <w:proofErr w:type="spellStart"/>
            <w:r w:rsidRPr="003E4CB0">
              <w:rPr>
                <w:rFonts w:ascii="Calibri" w:hAnsi="Calibri" w:cs="Arial"/>
                <w:sz w:val="20"/>
                <w:szCs w:val="20"/>
              </w:rPr>
              <w:t>ιδ</w:t>
            </w:r>
            <w:proofErr w:type="spellEnd"/>
            <w:r w:rsidRPr="003E4CB0">
              <w:rPr>
                <w:rFonts w:ascii="Calibri" w:hAnsi="Calibri" w:cs="Arial"/>
                <w:sz w:val="20"/>
                <w:szCs w:val="20"/>
              </w:rPr>
              <w:t>αγωγική</w:t>
            </w:r>
            <w:r w:rsidRPr="003E4CB0">
              <w:rPr>
                <w:rFonts w:ascii="Calibri" w:hAnsi="Calibri" w:cs="Arial"/>
                <w:sz w:val="20"/>
                <w:szCs w:val="20"/>
                <w:lang w:val="el-GR"/>
              </w:rPr>
              <w:t>ς</w:t>
            </w:r>
            <w:r w:rsidRPr="003E4CB0">
              <w:rPr>
                <w:rFonts w:ascii="Calibri" w:hAnsi="Calibri" w:cs="Arial"/>
                <w:sz w:val="20"/>
                <w:szCs w:val="20"/>
              </w:rPr>
              <w:t xml:space="preserve"> </w:t>
            </w:r>
            <w:proofErr w:type="spellStart"/>
            <w:r w:rsidRPr="003E4CB0">
              <w:rPr>
                <w:rFonts w:ascii="Calibri" w:hAnsi="Calibri" w:cs="Arial"/>
                <w:sz w:val="20"/>
                <w:szCs w:val="20"/>
              </w:rPr>
              <w:t>εξειδίκευση</w:t>
            </w:r>
            <w:proofErr w:type="spellEnd"/>
            <w:r w:rsidRPr="003E4CB0">
              <w:rPr>
                <w:rFonts w:ascii="Calibri" w:hAnsi="Calibri" w:cs="Arial"/>
                <w:sz w:val="20"/>
                <w:szCs w:val="20"/>
                <w:lang w:val="el-GR"/>
              </w:rPr>
              <w:t>ς</w:t>
            </w:r>
          </w:p>
        </w:tc>
      </w:tr>
      <w:tr w:rsidR="000F4FD4" w:rsidRPr="00705AAD" w14:paraId="3B3091BC" w14:textId="77777777" w:rsidTr="007673F3">
        <w:tc>
          <w:tcPr>
            <w:tcW w:w="3205" w:type="dxa"/>
            <w:shd w:val="clear" w:color="auto" w:fill="DDD9C3" w:themeFill="background2" w:themeFillShade="E6"/>
          </w:tcPr>
          <w:p w14:paraId="119D414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58DEE45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9EAAE60" w14:textId="686C69DF" w:rsidR="000F4FD4" w:rsidRPr="00705AAD" w:rsidRDefault="005F66AA" w:rsidP="007673F3">
            <w:pPr>
              <w:rPr>
                <w:rFonts w:ascii="Calibri" w:hAnsi="Calibri" w:cs="Arial"/>
                <w:color w:val="002060"/>
                <w:sz w:val="20"/>
                <w:szCs w:val="20"/>
                <w:lang w:val="el-GR"/>
              </w:rPr>
            </w:pPr>
            <w:r w:rsidRPr="00761D03">
              <w:rPr>
                <w:rFonts w:ascii="Calibri" w:hAnsi="Calibri" w:cs="Arial"/>
                <w:sz w:val="20"/>
                <w:szCs w:val="20"/>
                <w:lang w:val="el-GR"/>
              </w:rPr>
              <w:t>Διδακτική Μεθοδολογία</w:t>
            </w:r>
          </w:p>
        </w:tc>
      </w:tr>
      <w:tr w:rsidR="000F4FD4" w:rsidRPr="003E4CB0" w14:paraId="3C438F03" w14:textId="77777777" w:rsidTr="007673F3">
        <w:tc>
          <w:tcPr>
            <w:tcW w:w="3205" w:type="dxa"/>
            <w:shd w:val="clear" w:color="auto" w:fill="DDD9C3" w:themeFill="background2" w:themeFillShade="E6"/>
          </w:tcPr>
          <w:p w14:paraId="5153B2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2FAD82A" w14:textId="06B7C97F" w:rsidR="000F4FD4" w:rsidRPr="003E4CB0" w:rsidRDefault="003E4CB0" w:rsidP="007673F3">
            <w:pPr>
              <w:rPr>
                <w:rFonts w:ascii="Calibri" w:hAnsi="Calibri" w:cs="Arial"/>
                <w:color w:val="002060"/>
                <w:sz w:val="20"/>
                <w:szCs w:val="20"/>
                <w:lang w:val="el-GR"/>
              </w:rPr>
            </w:pPr>
            <w:r w:rsidRPr="003E4CB0">
              <w:rPr>
                <w:rFonts w:ascii="Calibri" w:hAnsi="Calibri" w:cs="Arial"/>
                <w:sz w:val="20"/>
                <w:szCs w:val="20"/>
                <w:lang w:val="el-GR"/>
              </w:rPr>
              <w:t xml:space="preserve">Ελληνικά (με δυνατότητα αγγλικής υποστήριξης για φοιτητές </w:t>
            </w:r>
            <w:r w:rsidRPr="003E4CB0">
              <w:rPr>
                <w:rFonts w:ascii="Calibri" w:hAnsi="Calibri" w:cs="Arial"/>
                <w:sz w:val="20"/>
                <w:szCs w:val="20"/>
              </w:rPr>
              <w:t>Erasmus</w:t>
            </w:r>
            <w:r w:rsidRPr="003E4CB0">
              <w:rPr>
                <w:rFonts w:ascii="Calibri" w:hAnsi="Calibri" w:cs="Arial"/>
                <w:sz w:val="20"/>
                <w:szCs w:val="20"/>
                <w:lang w:val="el-GR"/>
              </w:rPr>
              <w:t>)</w:t>
            </w:r>
          </w:p>
        </w:tc>
      </w:tr>
      <w:tr w:rsidR="000F4FD4" w:rsidRPr="003E4CB0" w14:paraId="11CAEEF9" w14:textId="77777777" w:rsidTr="007673F3">
        <w:tc>
          <w:tcPr>
            <w:tcW w:w="3205" w:type="dxa"/>
            <w:shd w:val="clear" w:color="auto" w:fill="DDD9C3" w:themeFill="background2" w:themeFillShade="E6"/>
          </w:tcPr>
          <w:p w14:paraId="06D232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48D7970F" w14:textId="3B25587F" w:rsidR="000F4FD4" w:rsidRPr="00705AAD" w:rsidRDefault="003E4CB0" w:rsidP="007673F3">
            <w:pPr>
              <w:rPr>
                <w:rFonts w:ascii="Calibri" w:hAnsi="Calibri" w:cs="Arial"/>
                <w:color w:val="002060"/>
                <w:sz w:val="20"/>
                <w:szCs w:val="20"/>
                <w:lang w:val="el-GR"/>
              </w:rPr>
            </w:pPr>
            <w:r w:rsidRPr="003E4CB0">
              <w:rPr>
                <w:rFonts w:ascii="Calibri" w:hAnsi="Calibri" w:cs="Arial"/>
                <w:sz w:val="20"/>
                <w:szCs w:val="20"/>
                <w:lang w:val="el-GR"/>
              </w:rPr>
              <w:t>ΝΑΙ</w:t>
            </w:r>
          </w:p>
        </w:tc>
      </w:tr>
      <w:tr w:rsidR="000F4FD4" w:rsidRPr="00705AAD" w14:paraId="24D192A7" w14:textId="77777777" w:rsidTr="007673F3">
        <w:tc>
          <w:tcPr>
            <w:tcW w:w="3205" w:type="dxa"/>
            <w:shd w:val="clear" w:color="auto" w:fill="DDD9C3" w:themeFill="background2" w:themeFillShade="E6"/>
          </w:tcPr>
          <w:p w14:paraId="313E75BD"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4379EBD" w14:textId="54AF3648" w:rsidR="000F4FD4" w:rsidRPr="004447FE" w:rsidRDefault="004447FE" w:rsidP="007673F3">
            <w:pPr>
              <w:spacing w:after="200" w:line="276" w:lineRule="auto"/>
              <w:rPr>
                <w:rFonts w:ascii="Calibri" w:eastAsia="Calibri" w:hAnsi="Calibri" w:cs="Arial"/>
                <w:color w:val="002060"/>
                <w:sz w:val="20"/>
                <w:szCs w:val="20"/>
                <w:lang w:val="el-GR"/>
              </w:rPr>
            </w:pPr>
            <w:r>
              <w:rPr>
                <w:rFonts w:ascii="Calibri" w:eastAsia="Calibri" w:hAnsi="Calibri" w:cs="Arial"/>
                <w:color w:val="002060"/>
                <w:sz w:val="20"/>
                <w:szCs w:val="20"/>
                <w:lang w:val="el-GR"/>
              </w:rPr>
              <w:t>Αναμένεται</w:t>
            </w:r>
          </w:p>
        </w:tc>
      </w:tr>
    </w:tbl>
    <w:p w14:paraId="16F3C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ED1B882" w14:textId="77777777" w:rsidTr="00305D37">
        <w:tc>
          <w:tcPr>
            <w:tcW w:w="8472" w:type="dxa"/>
            <w:gridSpan w:val="2"/>
            <w:tcBorders>
              <w:bottom w:val="nil"/>
            </w:tcBorders>
            <w:shd w:val="clear" w:color="auto" w:fill="DDD9C3" w:themeFill="background2" w:themeFillShade="E6"/>
          </w:tcPr>
          <w:p w14:paraId="2195E7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3E4CB0" w14:paraId="78ECE004" w14:textId="77777777" w:rsidTr="00305D37">
        <w:tc>
          <w:tcPr>
            <w:tcW w:w="8472" w:type="dxa"/>
            <w:gridSpan w:val="2"/>
            <w:tcBorders>
              <w:top w:val="nil"/>
            </w:tcBorders>
            <w:shd w:val="clear" w:color="auto" w:fill="DDD9C3" w:themeFill="background2" w:themeFillShade="E6"/>
          </w:tcPr>
          <w:p w14:paraId="1EA017F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EC31B5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DFBD70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760BD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08B0926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3E4CB0" w14:paraId="0A4E8420" w14:textId="77777777" w:rsidTr="00305D37">
        <w:tc>
          <w:tcPr>
            <w:tcW w:w="8472" w:type="dxa"/>
            <w:gridSpan w:val="2"/>
          </w:tcPr>
          <w:p w14:paraId="6F25671C" w14:textId="77777777" w:rsidR="003E4CB0" w:rsidRPr="003E4CB0" w:rsidRDefault="003E4CB0" w:rsidP="003E4CB0">
            <w:pPr>
              <w:widowControl w:val="0"/>
              <w:autoSpaceDE w:val="0"/>
              <w:autoSpaceDN w:val="0"/>
              <w:adjustRightInd w:val="0"/>
              <w:rPr>
                <w:rFonts w:ascii="Calibri" w:eastAsia="Calibri" w:hAnsi="Calibri"/>
                <w:bCs/>
                <w:sz w:val="22"/>
                <w:szCs w:val="22"/>
                <w:lang w:val="el-GR"/>
              </w:rPr>
            </w:pPr>
            <w:r w:rsidRPr="003E4CB0">
              <w:rPr>
                <w:rFonts w:ascii="Calibri" w:eastAsia="Calibri" w:hAnsi="Calibri"/>
                <w:bCs/>
                <w:sz w:val="22"/>
                <w:szCs w:val="22"/>
                <w:lang w:val="el-GR"/>
              </w:rPr>
              <w:t>Με την ολοκλήρωση του μαθήματος, οι φοιτητές θα είναι σε θέση να:</w:t>
            </w:r>
          </w:p>
          <w:p w14:paraId="08F18207" w14:textId="77777777" w:rsidR="003E4CB0" w:rsidRPr="003E4CB0" w:rsidRDefault="003E4CB0" w:rsidP="003E4CB0">
            <w:pPr>
              <w:widowControl w:val="0"/>
              <w:numPr>
                <w:ilvl w:val="0"/>
                <w:numId w:val="46"/>
              </w:numPr>
              <w:autoSpaceDE w:val="0"/>
              <w:autoSpaceDN w:val="0"/>
              <w:adjustRightInd w:val="0"/>
              <w:rPr>
                <w:rFonts w:ascii="Calibri" w:eastAsia="Calibri" w:hAnsi="Calibri"/>
                <w:bCs/>
                <w:sz w:val="22"/>
                <w:szCs w:val="22"/>
                <w:lang w:val="el-GR"/>
              </w:rPr>
            </w:pPr>
            <w:r w:rsidRPr="003E4CB0">
              <w:rPr>
                <w:rFonts w:ascii="Calibri" w:eastAsia="Calibri" w:hAnsi="Calibri"/>
                <w:bCs/>
                <w:sz w:val="22"/>
                <w:szCs w:val="22"/>
                <w:lang w:val="el-GR"/>
              </w:rPr>
              <w:t>Εντοπίζουν και να αξιοποιούν σύγχρονα εργαλεία Τεχνητής Νοημοσύνης στη διδακτική πράξη.</w:t>
            </w:r>
          </w:p>
          <w:p w14:paraId="34160CE7" w14:textId="3965013F" w:rsidR="003E4CB0" w:rsidRPr="003E4CB0" w:rsidRDefault="003E4CB0" w:rsidP="003E4CB0">
            <w:pPr>
              <w:widowControl w:val="0"/>
              <w:numPr>
                <w:ilvl w:val="0"/>
                <w:numId w:val="46"/>
              </w:numPr>
              <w:autoSpaceDE w:val="0"/>
              <w:autoSpaceDN w:val="0"/>
              <w:adjustRightInd w:val="0"/>
              <w:rPr>
                <w:rFonts w:ascii="Calibri" w:eastAsia="Calibri" w:hAnsi="Calibri"/>
                <w:bCs/>
                <w:sz w:val="22"/>
                <w:szCs w:val="22"/>
              </w:rPr>
            </w:pPr>
            <w:r w:rsidRPr="003E4CB0">
              <w:rPr>
                <w:rFonts w:ascii="Calibri" w:eastAsia="Calibri" w:hAnsi="Calibri"/>
                <w:bCs/>
                <w:sz w:val="22"/>
                <w:szCs w:val="22"/>
                <w:lang w:val="el-GR"/>
              </w:rPr>
              <w:t>Σχεδιάζουν</w:t>
            </w:r>
            <w:r w:rsidRPr="003E4CB0">
              <w:rPr>
                <w:rFonts w:ascii="Calibri" w:eastAsia="Calibri" w:hAnsi="Calibri"/>
                <w:bCs/>
                <w:sz w:val="22"/>
                <w:szCs w:val="22"/>
              </w:rPr>
              <w:t xml:space="preserve"> </w:t>
            </w:r>
            <w:proofErr w:type="spellStart"/>
            <w:r w:rsidRPr="003E4CB0">
              <w:rPr>
                <w:rFonts w:ascii="Calibri" w:eastAsia="Calibri" w:hAnsi="Calibri"/>
                <w:bCs/>
                <w:sz w:val="22"/>
                <w:szCs w:val="22"/>
                <w:lang w:val="el-GR"/>
              </w:rPr>
              <w:t>μικρομαθήματα</w:t>
            </w:r>
            <w:proofErr w:type="spellEnd"/>
            <w:r w:rsidRPr="003E4CB0">
              <w:rPr>
                <w:rFonts w:ascii="Calibri" w:eastAsia="Calibri" w:hAnsi="Calibri"/>
                <w:bCs/>
                <w:sz w:val="22"/>
                <w:szCs w:val="22"/>
              </w:rPr>
              <w:t xml:space="preserve"> </w:t>
            </w:r>
            <w:r w:rsidRPr="003E4CB0">
              <w:rPr>
                <w:rFonts w:ascii="Calibri" w:eastAsia="Calibri" w:hAnsi="Calibri"/>
                <w:bCs/>
                <w:sz w:val="22"/>
                <w:szCs w:val="22"/>
                <w:lang w:val="el-GR"/>
              </w:rPr>
              <w:t>με</w:t>
            </w:r>
            <w:r w:rsidRPr="003E4CB0">
              <w:rPr>
                <w:rFonts w:ascii="Calibri" w:eastAsia="Calibri" w:hAnsi="Calibri"/>
                <w:bCs/>
                <w:sz w:val="22"/>
                <w:szCs w:val="22"/>
              </w:rPr>
              <w:t xml:space="preserve"> </w:t>
            </w:r>
            <w:r w:rsidRPr="003E4CB0">
              <w:rPr>
                <w:rFonts w:ascii="Calibri" w:eastAsia="Calibri" w:hAnsi="Calibri"/>
                <w:bCs/>
                <w:sz w:val="22"/>
                <w:szCs w:val="22"/>
                <w:lang w:val="el-GR"/>
              </w:rPr>
              <w:t>βάση</w:t>
            </w:r>
            <w:r w:rsidRPr="003E4CB0">
              <w:rPr>
                <w:rFonts w:ascii="Calibri" w:eastAsia="Calibri" w:hAnsi="Calibri"/>
                <w:bCs/>
                <w:sz w:val="22"/>
                <w:szCs w:val="22"/>
              </w:rPr>
              <w:t xml:space="preserve"> </w:t>
            </w:r>
            <w:r w:rsidRPr="003E4CB0">
              <w:rPr>
                <w:rFonts w:ascii="Calibri" w:eastAsia="Calibri" w:hAnsi="Calibri"/>
                <w:bCs/>
                <w:sz w:val="22"/>
                <w:szCs w:val="22"/>
                <w:lang w:val="el-GR"/>
              </w:rPr>
              <w:t>τη</w:t>
            </w:r>
            <w:r w:rsidR="005D1496" w:rsidRPr="00F45322">
              <w:rPr>
                <w:rFonts w:ascii="Calibri" w:eastAsia="Calibri" w:hAnsi="Calibri"/>
                <w:bCs/>
                <w:sz w:val="22"/>
                <w:szCs w:val="22"/>
                <w:lang w:val="el-GR"/>
              </w:rPr>
              <w:t>ν</w:t>
            </w:r>
            <w:r w:rsidRPr="003E4CB0">
              <w:rPr>
                <w:rFonts w:ascii="Calibri" w:eastAsia="Calibri" w:hAnsi="Calibri"/>
                <w:bCs/>
                <w:sz w:val="22"/>
                <w:szCs w:val="22"/>
              </w:rPr>
              <w:t xml:space="preserve"> Cognitive Load Theory (</w:t>
            </w:r>
            <w:proofErr w:type="spellStart"/>
            <w:r w:rsidRPr="003E4CB0">
              <w:rPr>
                <w:rFonts w:ascii="Calibri" w:eastAsia="Calibri" w:hAnsi="Calibri"/>
                <w:bCs/>
                <w:sz w:val="22"/>
                <w:szCs w:val="22"/>
              </w:rPr>
              <w:t>Sweller</w:t>
            </w:r>
            <w:proofErr w:type="spellEnd"/>
            <w:r w:rsidRPr="003E4CB0">
              <w:rPr>
                <w:rFonts w:ascii="Calibri" w:eastAsia="Calibri" w:hAnsi="Calibri"/>
                <w:bCs/>
                <w:sz w:val="22"/>
                <w:szCs w:val="22"/>
              </w:rPr>
              <w:t xml:space="preserve"> et al.) </w:t>
            </w:r>
            <w:r w:rsidRPr="003E4CB0">
              <w:rPr>
                <w:rFonts w:ascii="Calibri" w:eastAsia="Calibri" w:hAnsi="Calibri"/>
                <w:bCs/>
                <w:sz w:val="22"/>
                <w:szCs w:val="22"/>
                <w:lang w:val="el-GR"/>
              </w:rPr>
              <w:t>και</w:t>
            </w:r>
            <w:r w:rsidRPr="003E4CB0">
              <w:rPr>
                <w:rFonts w:ascii="Calibri" w:eastAsia="Calibri" w:hAnsi="Calibri"/>
                <w:bCs/>
                <w:sz w:val="22"/>
                <w:szCs w:val="22"/>
              </w:rPr>
              <w:t xml:space="preserve"> </w:t>
            </w:r>
            <w:r w:rsidRPr="003E4CB0">
              <w:rPr>
                <w:rFonts w:ascii="Calibri" w:eastAsia="Calibri" w:hAnsi="Calibri"/>
                <w:bCs/>
                <w:sz w:val="22"/>
                <w:szCs w:val="22"/>
                <w:lang w:val="el-GR"/>
              </w:rPr>
              <w:t>τη</w:t>
            </w:r>
            <w:r w:rsidR="00761D03" w:rsidRPr="00F45322">
              <w:rPr>
                <w:rFonts w:ascii="Calibri" w:eastAsia="Calibri" w:hAnsi="Calibri"/>
                <w:bCs/>
                <w:sz w:val="22"/>
                <w:szCs w:val="22"/>
                <w:lang w:val="el-GR"/>
              </w:rPr>
              <w:t>ν</w:t>
            </w:r>
            <w:r w:rsidRPr="003E4CB0">
              <w:rPr>
                <w:rFonts w:ascii="Calibri" w:eastAsia="Calibri" w:hAnsi="Calibri"/>
                <w:bCs/>
                <w:sz w:val="22"/>
                <w:szCs w:val="22"/>
              </w:rPr>
              <w:t xml:space="preserve"> C</w:t>
            </w:r>
            <w:r w:rsidR="005D1496" w:rsidRPr="00F45322">
              <w:rPr>
                <w:rFonts w:ascii="Calibri" w:eastAsia="Calibri" w:hAnsi="Calibri"/>
                <w:bCs/>
                <w:sz w:val="22"/>
                <w:szCs w:val="22"/>
              </w:rPr>
              <w:t>ognitive Theory of Multimedia Learning</w:t>
            </w:r>
            <w:r w:rsidRPr="003E4CB0">
              <w:rPr>
                <w:rFonts w:ascii="Calibri" w:eastAsia="Calibri" w:hAnsi="Calibri"/>
                <w:bCs/>
                <w:sz w:val="22"/>
                <w:szCs w:val="22"/>
              </w:rPr>
              <w:t xml:space="preserve"> (Mayer).</w:t>
            </w:r>
          </w:p>
          <w:p w14:paraId="4CF9C2E6" w14:textId="77777777" w:rsidR="003E4CB0" w:rsidRPr="003E4CB0" w:rsidRDefault="003E4CB0" w:rsidP="003E4CB0">
            <w:pPr>
              <w:widowControl w:val="0"/>
              <w:numPr>
                <w:ilvl w:val="0"/>
                <w:numId w:val="46"/>
              </w:numPr>
              <w:autoSpaceDE w:val="0"/>
              <w:autoSpaceDN w:val="0"/>
              <w:adjustRightInd w:val="0"/>
              <w:rPr>
                <w:rFonts w:ascii="Calibri" w:eastAsia="Calibri" w:hAnsi="Calibri"/>
                <w:bCs/>
                <w:sz w:val="22"/>
                <w:szCs w:val="22"/>
                <w:lang w:val="el-GR"/>
              </w:rPr>
            </w:pPr>
            <w:r w:rsidRPr="003E4CB0">
              <w:rPr>
                <w:rFonts w:ascii="Calibri" w:eastAsia="Calibri" w:hAnsi="Calibri"/>
                <w:bCs/>
                <w:sz w:val="22"/>
                <w:szCs w:val="22"/>
                <w:lang w:val="el-GR"/>
              </w:rPr>
              <w:t>Εφαρμόζουν βιωματικές τεχνικές (</w:t>
            </w:r>
            <w:proofErr w:type="spellStart"/>
            <w:r w:rsidRPr="003E4CB0">
              <w:rPr>
                <w:rFonts w:ascii="Calibri" w:eastAsia="Calibri" w:hAnsi="Calibri"/>
                <w:bCs/>
                <w:sz w:val="22"/>
                <w:szCs w:val="22"/>
                <w:lang w:val="el-GR"/>
              </w:rPr>
              <w:t>Kolb</w:t>
            </w:r>
            <w:proofErr w:type="spellEnd"/>
            <w:r w:rsidRPr="003E4CB0">
              <w:rPr>
                <w:rFonts w:ascii="Calibri" w:eastAsia="Calibri" w:hAnsi="Calibri"/>
                <w:bCs/>
                <w:sz w:val="22"/>
                <w:szCs w:val="22"/>
                <w:lang w:val="el-GR"/>
              </w:rPr>
              <w:t>) και παιδαγωγικά σενάρια ενεργητικής μάθησης με εργαλεία AI.</w:t>
            </w:r>
          </w:p>
          <w:p w14:paraId="24B6C840" w14:textId="77777777" w:rsidR="003E4CB0" w:rsidRPr="003E4CB0" w:rsidRDefault="003E4CB0" w:rsidP="003E4CB0">
            <w:pPr>
              <w:widowControl w:val="0"/>
              <w:numPr>
                <w:ilvl w:val="0"/>
                <w:numId w:val="46"/>
              </w:numPr>
              <w:autoSpaceDE w:val="0"/>
              <w:autoSpaceDN w:val="0"/>
              <w:adjustRightInd w:val="0"/>
              <w:rPr>
                <w:rFonts w:ascii="Calibri" w:eastAsia="Calibri" w:hAnsi="Calibri"/>
                <w:bCs/>
                <w:sz w:val="22"/>
                <w:szCs w:val="22"/>
                <w:lang w:val="el-GR"/>
              </w:rPr>
            </w:pPr>
            <w:r w:rsidRPr="003E4CB0">
              <w:rPr>
                <w:rFonts w:ascii="Calibri" w:eastAsia="Calibri" w:hAnsi="Calibri"/>
                <w:bCs/>
                <w:sz w:val="22"/>
                <w:szCs w:val="22"/>
                <w:lang w:val="el-GR"/>
              </w:rPr>
              <w:t>Εμπλέκονται σε αναστοχαστική αξιολόγηση της εμπειρίας τους (</w:t>
            </w:r>
            <w:proofErr w:type="spellStart"/>
            <w:r w:rsidRPr="003E4CB0">
              <w:rPr>
                <w:rFonts w:ascii="Calibri" w:eastAsia="Calibri" w:hAnsi="Calibri"/>
                <w:bCs/>
                <w:sz w:val="22"/>
                <w:szCs w:val="22"/>
                <w:lang w:val="el-GR"/>
              </w:rPr>
              <w:t>Schön</w:t>
            </w:r>
            <w:proofErr w:type="spellEnd"/>
            <w:r w:rsidRPr="003E4CB0">
              <w:rPr>
                <w:rFonts w:ascii="Calibri" w:eastAsia="Calibri" w:hAnsi="Calibri"/>
                <w:bCs/>
                <w:sz w:val="22"/>
                <w:szCs w:val="22"/>
                <w:lang w:val="el-GR"/>
              </w:rPr>
              <w:t>).</w:t>
            </w:r>
          </w:p>
          <w:p w14:paraId="132CF8CC" w14:textId="77777777" w:rsidR="003E4CB0" w:rsidRPr="003E4CB0" w:rsidRDefault="003E4CB0" w:rsidP="003E4CB0">
            <w:pPr>
              <w:widowControl w:val="0"/>
              <w:numPr>
                <w:ilvl w:val="0"/>
                <w:numId w:val="46"/>
              </w:numPr>
              <w:autoSpaceDE w:val="0"/>
              <w:autoSpaceDN w:val="0"/>
              <w:adjustRightInd w:val="0"/>
              <w:rPr>
                <w:rFonts w:ascii="Calibri" w:eastAsia="Calibri" w:hAnsi="Calibri"/>
                <w:bCs/>
                <w:sz w:val="22"/>
                <w:szCs w:val="22"/>
                <w:lang w:val="el-GR"/>
              </w:rPr>
            </w:pPr>
            <w:r w:rsidRPr="003E4CB0">
              <w:rPr>
                <w:rFonts w:ascii="Calibri" w:eastAsia="Calibri" w:hAnsi="Calibri"/>
                <w:bCs/>
                <w:sz w:val="22"/>
                <w:szCs w:val="22"/>
                <w:lang w:val="el-GR"/>
              </w:rPr>
              <w:t xml:space="preserve">Τεκμηριώνουν θεωρητικά τις επιλογές τους με βάση έγκυρη, </w:t>
            </w:r>
            <w:proofErr w:type="spellStart"/>
            <w:r w:rsidRPr="003E4CB0">
              <w:rPr>
                <w:rFonts w:ascii="Calibri" w:eastAsia="Calibri" w:hAnsi="Calibri"/>
                <w:bCs/>
                <w:sz w:val="22"/>
                <w:szCs w:val="22"/>
                <w:lang w:val="el-GR"/>
              </w:rPr>
              <w:t>Scopus-indexed</w:t>
            </w:r>
            <w:proofErr w:type="spellEnd"/>
            <w:r w:rsidRPr="003E4CB0">
              <w:rPr>
                <w:rFonts w:ascii="Calibri" w:eastAsia="Calibri" w:hAnsi="Calibri"/>
                <w:bCs/>
                <w:sz w:val="22"/>
                <w:szCs w:val="22"/>
                <w:lang w:val="el-GR"/>
              </w:rPr>
              <w:t xml:space="preserve"> βιβλιογραφία.</w:t>
            </w:r>
          </w:p>
          <w:p w14:paraId="5ADA7886" w14:textId="77777777" w:rsidR="00185912" w:rsidRPr="00F45322" w:rsidRDefault="00185912" w:rsidP="005D1496">
            <w:pPr>
              <w:widowControl w:val="0"/>
              <w:autoSpaceDE w:val="0"/>
              <w:autoSpaceDN w:val="0"/>
              <w:adjustRightInd w:val="0"/>
              <w:spacing w:after="60"/>
              <w:rPr>
                <w:rFonts w:ascii="Calibri" w:hAnsi="Calibri" w:cs="Arial"/>
                <w:i/>
                <w:sz w:val="22"/>
                <w:szCs w:val="22"/>
                <w:lang w:val="el-GR"/>
              </w:rPr>
            </w:pPr>
          </w:p>
        </w:tc>
      </w:tr>
      <w:tr w:rsidR="000F4FD4" w:rsidRPr="00705AAD" w14:paraId="143A1FC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12F722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3E4CB0" w14:paraId="5994C3F9" w14:textId="77777777" w:rsidTr="00305D37">
        <w:tc>
          <w:tcPr>
            <w:tcW w:w="8472" w:type="dxa"/>
            <w:gridSpan w:val="2"/>
            <w:tcBorders>
              <w:top w:val="nil"/>
              <w:bottom w:val="nil"/>
            </w:tcBorders>
            <w:shd w:val="clear" w:color="auto" w:fill="DDD9C3" w:themeFill="background2" w:themeFillShade="E6"/>
          </w:tcPr>
          <w:p w14:paraId="14E2B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D4A794A"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B2F09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14:paraId="1683B4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5AF4A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0DBCA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AFD627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5B662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70E2B7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4ACCCF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43F582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D267E4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48C752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1A256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BE78B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CF0AE96"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28668B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0F26F4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FA30D84"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3E4CB0" w14:paraId="5EB469FB" w14:textId="77777777" w:rsidTr="00305D37">
        <w:tc>
          <w:tcPr>
            <w:tcW w:w="8472" w:type="dxa"/>
            <w:gridSpan w:val="2"/>
            <w:tcBorders>
              <w:bottom w:val="single" w:sz="4" w:space="0" w:color="auto"/>
            </w:tcBorders>
          </w:tcPr>
          <w:p w14:paraId="0D1BE653" w14:textId="77777777" w:rsidR="000F4FD4" w:rsidRPr="00705AAD" w:rsidRDefault="000F4FD4" w:rsidP="00305D37">
            <w:pPr>
              <w:rPr>
                <w:rFonts w:ascii="Calibri" w:hAnsi="Calibri" w:cs="Arial"/>
                <w:color w:val="002060"/>
                <w:sz w:val="20"/>
                <w:szCs w:val="20"/>
                <w:lang w:val="el-GR"/>
              </w:rPr>
            </w:pPr>
          </w:p>
          <w:p w14:paraId="0A42D2D2" w14:textId="77777777" w:rsidR="003E4CB0" w:rsidRPr="00F45322" w:rsidRDefault="003E4CB0" w:rsidP="005D1496">
            <w:pPr>
              <w:pStyle w:val="ab"/>
              <w:widowControl w:val="0"/>
              <w:numPr>
                <w:ilvl w:val="0"/>
                <w:numId w:val="47"/>
              </w:numPr>
              <w:autoSpaceDE w:val="0"/>
              <w:autoSpaceDN w:val="0"/>
              <w:adjustRightInd w:val="0"/>
              <w:rPr>
                <w:rFonts w:eastAsia="Calibri"/>
              </w:rPr>
            </w:pPr>
            <w:r w:rsidRPr="00F45322">
              <w:rPr>
                <w:rFonts w:eastAsia="Calibri"/>
              </w:rPr>
              <w:t>Αναζήτηση και ανάλυση πληροφοριών με ΤΠΕ</w:t>
            </w:r>
          </w:p>
          <w:p w14:paraId="1A916C72" w14:textId="77777777" w:rsidR="003E4CB0" w:rsidRPr="00F45322" w:rsidRDefault="003E4CB0" w:rsidP="005D1496">
            <w:pPr>
              <w:pStyle w:val="ab"/>
              <w:widowControl w:val="0"/>
              <w:numPr>
                <w:ilvl w:val="0"/>
                <w:numId w:val="47"/>
              </w:numPr>
              <w:autoSpaceDE w:val="0"/>
              <w:autoSpaceDN w:val="0"/>
              <w:adjustRightInd w:val="0"/>
              <w:rPr>
                <w:rFonts w:eastAsia="Calibri"/>
              </w:rPr>
            </w:pPr>
            <w:r w:rsidRPr="00F45322">
              <w:rPr>
                <w:rFonts w:eastAsia="Calibri"/>
              </w:rPr>
              <w:t>Σχεδιασμός και διαχείριση έργων</w:t>
            </w:r>
          </w:p>
          <w:p w14:paraId="3057D0F2" w14:textId="77777777" w:rsidR="003E4CB0" w:rsidRPr="00F45322" w:rsidRDefault="003E4CB0" w:rsidP="005D1496">
            <w:pPr>
              <w:pStyle w:val="ab"/>
              <w:widowControl w:val="0"/>
              <w:numPr>
                <w:ilvl w:val="0"/>
                <w:numId w:val="47"/>
              </w:numPr>
              <w:autoSpaceDE w:val="0"/>
              <w:autoSpaceDN w:val="0"/>
              <w:adjustRightInd w:val="0"/>
              <w:rPr>
                <w:rFonts w:eastAsia="Calibri"/>
              </w:rPr>
            </w:pPr>
            <w:r w:rsidRPr="00F45322">
              <w:rPr>
                <w:rFonts w:eastAsia="Calibri"/>
              </w:rPr>
              <w:t>Ομαδική εργασία και συνεργασία</w:t>
            </w:r>
          </w:p>
          <w:p w14:paraId="3E89E587" w14:textId="77777777" w:rsidR="003E4CB0" w:rsidRPr="00F45322" w:rsidRDefault="003E4CB0" w:rsidP="005D1496">
            <w:pPr>
              <w:pStyle w:val="ab"/>
              <w:widowControl w:val="0"/>
              <w:numPr>
                <w:ilvl w:val="0"/>
                <w:numId w:val="47"/>
              </w:numPr>
              <w:autoSpaceDE w:val="0"/>
              <w:autoSpaceDN w:val="0"/>
              <w:adjustRightInd w:val="0"/>
              <w:rPr>
                <w:rFonts w:eastAsia="Calibri"/>
              </w:rPr>
            </w:pPr>
            <w:r w:rsidRPr="00F45322">
              <w:rPr>
                <w:rFonts w:eastAsia="Calibri"/>
              </w:rPr>
              <w:t xml:space="preserve">Ανάπτυξη </w:t>
            </w:r>
            <w:proofErr w:type="spellStart"/>
            <w:r w:rsidRPr="00F45322">
              <w:rPr>
                <w:rFonts w:eastAsia="Calibri"/>
              </w:rPr>
              <w:t>αναστοχαστικής</w:t>
            </w:r>
            <w:proofErr w:type="spellEnd"/>
            <w:r w:rsidRPr="00F45322">
              <w:rPr>
                <w:rFonts w:eastAsia="Calibri"/>
              </w:rPr>
              <w:t xml:space="preserve"> και κριτικής σκέψης</w:t>
            </w:r>
          </w:p>
          <w:p w14:paraId="025FBAD9" w14:textId="23D9B142" w:rsidR="000F4FD4" w:rsidRPr="00F45322" w:rsidRDefault="003E4CB0" w:rsidP="005D1496">
            <w:pPr>
              <w:pStyle w:val="ab"/>
              <w:widowControl w:val="0"/>
              <w:numPr>
                <w:ilvl w:val="0"/>
                <w:numId w:val="47"/>
              </w:numPr>
              <w:autoSpaceDE w:val="0"/>
              <w:autoSpaceDN w:val="0"/>
              <w:adjustRightInd w:val="0"/>
              <w:rPr>
                <w:rFonts w:eastAsia="Calibri"/>
              </w:rPr>
            </w:pPr>
            <w:r w:rsidRPr="00F45322">
              <w:rPr>
                <w:rFonts w:eastAsia="Calibri"/>
              </w:rPr>
              <w:t>Ανάπτυξη παιδαγωγικού και ψηφιακού γραμματισμού</w:t>
            </w:r>
          </w:p>
          <w:p w14:paraId="05D533CD" w14:textId="7E3704AC" w:rsidR="00056FFF" w:rsidRPr="00F45322" w:rsidRDefault="00056FFF" w:rsidP="005D1496">
            <w:pPr>
              <w:pStyle w:val="ab"/>
              <w:widowControl w:val="0"/>
              <w:numPr>
                <w:ilvl w:val="0"/>
                <w:numId w:val="47"/>
              </w:numPr>
              <w:autoSpaceDE w:val="0"/>
              <w:autoSpaceDN w:val="0"/>
              <w:adjustRightInd w:val="0"/>
              <w:rPr>
                <w:rFonts w:eastAsia="Calibri"/>
              </w:rPr>
            </w:pPr>
            <w:r w:rsidRPr="00F45322">
              <w:rPr>
                <w:rFonts w:eastAsia="Calibri"/>
              </w:rPr>
              <w:t>Άσκηση κριτικής και αυτοκριτικής</w:t>
            </w:r>
          </w:p>
          <w:p w14:paraId="5B1D9C78" w14:textId="7C92B126" w:rsidR="00056FFF" w:rsidRPr="00F45322" w:rsidRDefault="00056FFF" w:rsidP="005D1496">
            <w:pPr>
              <w:pStyle w:val="ab"/>
              <w:widowControl w:val="0"/>
              <w:numPr>
                <w:ilvl w:val="0"/>
                <w:numId w:val="47"/>
              </w:numPr>
              <w:autoSpaceDE w:val="0"/>
              <w:autoSpaceDN w:val="0"/>
              <w:adjustRightInd w:val="0"/>
              <w:rPr>
                <w:rFonts w:eastAsia="Calibri"/>
              </w:rPr>
            </w:pPr>
            <w:r w:rsidRPr="00F45322">
              <w:rPr>
                <w:rFonts w:eastAsia="Calibri"/>
              </w:rPr>
              <w:t xml:space="preserve">Επίδειξη κοινωνικής, επαγγελματικής και ηθικής υπευθυνότητας και ευαισθησίας σε θέματα </w:t>
            </w:r>
            <w:r w:rsidRPr="00F45322">
              <w:rPr>
                <w:rFonts w:eastAsia="Calibri"/>
              </w:rPr>
              <w:t>Τεχνητής Νοημοσύνης</w:t>
            </w:r>
          </w:p>
          <w:p w14:paraId="2A356D72" w14:textId="77777777" w:rsidR="000F4FD4" w:rsidRPr="00705AAD" w:rsidRDefault="000F4FD4" w:rsidP="005D1496">
            <w:pPr>
              <w:widowControl w:val="0"/>
              <w:autoSpaceDE w:val="0"/>
              <w:autoSpaceDN w:val="0"/>
              <w:adjustRightInd w:val="0"/>
              <w:rPr>
                <w:rFonts w:ascii="Calibri" w:hAnsi="Calibri" w:cs="Arial"/>
                <w:i/>
                <w:sz w:val="16"/>
                <w:szCs w:val="16"/>
                <w:lang w:val="el-GR"/>
              </w:rPr>
            </w:pPr>
          </w:p>
        </w:tc>
      </w:tr>
    </w:tbl>
    <w:p w14:paraId="4A52B9EB"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E4CB0" w14:paraId="3C004794" w14:textId="77777777" w:rsidTr="007673F3">
        <w:tc>
          <w:tcPr>
            <w:tcW w:w="8472" w:type="dxa"/>
          </w:tcPr>
          <w:p w14:paraId="75FB167E" w14:textId="58132328" w:rsidR="00865F65" w:rsidRPr="004447FE" w:rsidRDefault="00865F65" w:rsidP="00865F65">
            <w:pPr>
              <w:rPr>
                <w:rFonts w:ascii="Calibri" w:eastAsia="Calibri" w:hAnsi="Calibri"/>
                <w:b/>
                <w:bCs/>
                <w:iCs/>
                <w:sz w:val="22"/>
                <w:szCs w:val="22"/>
                <w:lang w:val="el-GR"/>
              </w:rPr>
            </w:pPr>
            <w:r w:rsidRPr="004447FE">
              <w:rPr>
                <w:rFonts w:ascii="Calibri" w:eastAsia="Calibri" w:hAnsi="Calibri"/>
                <w:b/>
                <w:bCs/>
                <w:iCs/>
                <w:sz w:val="22"/>
                <w:szCs w:val="22"/>
                <w:lang w:val="el-GR"/>
              </w:rPr>
              <w:t>Γενικό περιεχόμενο:</w:t>
            </w:r>
          </w:p>
          <w:p w14:paraId="449A2D13" w14:textId="65AB4175" w:rsidR="005D1496" w:rsidRPr="00056FFF" w:rsidRDefault="003E4CB0" w:rsidP="005D1496">
            <w:pPr>
              <w:pStyle w:val="ab"/>
              <w:numPr>
                <w:ilvl w:val="0"/>
                <w:numId w:val="48"/>
              </w:numPr>
              <w:rPr>
                <w:rFonts w:eastAsia="Calibri"/>
                <w:iCs/>
              </w:rPr>
            </w:pPr>
            <w:r w:rsidRPr="00056FFF">
              <w:rPr>
                <w:rFonts w:eastAsia="Calibri"/>
                <w:iCs/>
              </w:rPr>
              <w:t xml:space="preserve">Εισαγωγή στην Τεχνητή Νοημοσύνη και </w:t>
            </w:r>
            <w:r w:rsidR="005D1496" w:rsidRPr="00056FFF">
              <w:rPr>
                <w:rFonts w:eastAsia="Calibri"/>
                <w:iCs/>
              </w:rPr>
              <w:t xml:space="preserve">στις εφαρμογές της στην </w:t>
            </w:r>
            <w:r w:rsidRPr="00056FFF">
              <w:rPr>
                <w:rFonts w:eastAsia="Calibri"/>
                <w:iCs/>
              </w:rPr>
              <w:t>Εκπαίδευση</w:t>
            </w:r>
          </w:p>
          <w:p w14:paraId="15909AFD" w14:textId="1F2506FE" w:rsidR="003E4CB0" w:rsidRPr="00930F2A" w:rsidRDefault="003E4CB0" w:rsidP="005D1496">
            <w:pPr>
              <w:pStyle w:val="ab"/>
              <w:numPr>
                <w:ilvl w:val="0"/>
                <w:numId w:val="48"/>
              </w:numPr>
              <w:rPr>
                <w:rFonts w:eastAsia="Calibri"/>
                <w:iCs/>
              </w:rPr>
            </w:pPr>
            <w:r w:rsidRPr="00056FFF">
              <w:rPr>
                <w:rFonts w:eastAsia="Calibri"/>
                <w:iCs/>
              </w:rPr>
              <w:t>Παιδαγωγικές</w:t>
            </w:r>
            <w:r w:rsidRPr="00930F2A">
              <w:rPr>
                <w:rFonts w:eastAsia="Calibri"/>
                <w:iCs/>
              </w:rPr>
              <w:t xml:space="preserve"> </w:t>
            </w:r>
            <w:r w:rsidRPr="00056FFF">
              <w:rPr>
                <w:rFonts w:eastAsia="Calibri"/>
                <w:iCs/>
              </w:rPr>
              <w:t>θεωρίες</w:t>
            </w:r>
            <w:r w:rsidRPr="00930F2A">
              <w:rPr>
                <w:rFonts w:eastAsia="Calibri"/>
                <w:iCs/>
              </w:rPr>
              <w:t xml:space="preserve"> </w:t>
            </w:r>
            <w:r w:rsidRPr="00056FFF">
              <w:rPr>
                <w:rFonts w:eastAsia="Calibri"/>
                <w:iCs/>
              </w:rPr>
              <w:t>και</w:t>
            </w:r>
            <w:r w:rsidRPr="00930F2A">
              <w:rPr>
                <w:rFonts w:eastAsia="Calibri"/>
                <w:iCs/>
              </w:rPr>
              <w:t xml:space="preserve"> </w:t>
            </w:r>
            <w:r w:rsidRPr="00056FFF">
              <w:rPr>
                <w:rFonts w:eastAsia="Calibri"/>
                <w:iCs/>
              </w:rPr>
              <w:t>ΑΙ</w:t>
            </w:r>
            <w:r w:rsidRPr="00930F2A">
              <w:rPr>
                <w:rFonts w:eastAsia="Calibri"/>
                <w:iCs/>
              </w:rPr>
              <w:t xml:space="preserve">: Cognitive Load Theory, </w:t>
            </w:r>
            <w:r w:rsidR="005D1496" w:rsidRPr="003E4CB0">
              <w:rPr>
                <w:rFonts w:eastAsia="Calibri"/>
                <w:iCs/>
              </w:rPr>
              <w:t>C</w:t>
            </w:r>
            <w:r w:rsidR="005D1496" w:rsidRPr="00930F2A">
              <w:rPr>
                <w:rFonts w:eastAsia="Calibri"/>
                <w:iCs/>
              </w:rPr>
              <w:t>ognitive Theory of Multimedia Learning</w:t>
            </w:r>
            <w:r w:rsidRPr="00930F2A">
              <w:rPr>
                <w:rFonts w:eastAsia="Calibri"/>
                <w:iCs/>
              </w:rPr>
              <w:t>, reflective practice</w:t>
            </w:r>
          </w:p>
          <w:p w14:paraId="717A65BE" w14:textId="52B0C4A3" w:rsidR="003E4CB0" w:rsidRPr="00930F2A" w:rsidRDefault="00930F2A" w:rsidP="005D1496">
            <w:pPr>
              <w:pStyle w:val="ab"/>
              <w:numPr>
                <w:ilvl w:val="0"/>
                <w:numId w:val="48"/>
              </w:numPr>
              <w:rPr>
                <w:rFonts w:eastAsia="Calibri"/>
                <w:iCs/>
              </w:rPr>
            </w:pPr>
            <w:r>
              <w:rPr>
                <w:rFonts w:eastAsia="Calibri"/>
                <w:iCs/>
              </w:rPr>
              <w:t>Επιλογή</w:t>
            </w:r>
            <w:r w:rsidRPr="00930F2A">
              <w:rPr>
                <w:rFonts w:eastAsia="Calibri"/>
                <w:iCs/>
              </w:rPr>
              <w:t xml:space="preserve"> </w:t>
            </w:r>
            <w:r>
              <w:rPr>
                <w:rFonts w:eastAsia="Calibri"/>
                <w:iCs/>
              </w:rPr>
              <w:t>και</w:t>
            </w:r>
            <w:r w:rsidRPr="00930F2A">
              <w:rPr>
                <w:rFonts w:eastAsia="Calibri"/>
                <w:iCs/>
              </w:rPr>
              <w:t xml:space="preserve"> </w:t>
            </w:r>
            <w:r>
              <w:rPr>
                <w:rFonts w:eastAsia="Calibri"/>
                <w:iCs/>
              </w:rPr>
              <w:t>παρουσίαση κατάλληλων</w:t>
            </w:r>
            <w:r w:rsidR="003E4CB0" w:rsidRPr="00930F2A">
              <w:rPr>
                <w:rFonts w:eastAsia="Calibri"/>
                <w:iCs/>
              </w:rPr>
              <w:t xml:space="preserve"> </w:t>
            </w:r>
            <w:r w:rsidR="003E4CB0" w:rsidRPr="00056FFF">
              <w:rPr>
                <w:rFonts w:eastAsia="Calibri"/>
                <w:iCs/>
              </w:rPr>
              <w:t>εργαλείων</w:t>
            </w:r>
            <w:r>
              <w:rPr>
                <w:rFonts w:eastAsia="Calibri"/>
                <w:iCs/>
              </w:rPr>
              <w:t xml:space="preserve"> Τεχνητής Νοημοσύνης π.χ.</w:t>
            </w:r>
            <w:r w:rsidR="003E4CB0" w:rsidRPr="00930F2A">
              <w:rPr>
                <w:rFonts w:eastAsia="Calibri"/>
                <w:iCs/>
              </w:rPr>
              <w:t xml:space="preserve"> </w:t>
            </w:r>
            <w:r w:rsidR="003E4CB0" w:rsidRPr="00930F2A">
              <w:rPr>
                <w:rFonts w:eastAsia="Calibri"/>
                <w:iCs/>
                <w:lang w:val="en-US"/>
              </w:rPr>
              <w:t>ChatGPT</w:t>
            </w:r>
            <w:r w:rsidR="003E4CB0" w:rsidRPr="00930F2A">
              <w:rPr>
                <w:rFonts w:eastAsia="Calibri"/>
                <w:iCs/>
              </w:rPr>
              <w:t xml:space="preserve">, </w:t>
            </w:r>
            <w:r w:rsidR="003E4CB0" w:rsidRPr="00930F2A">
              <w:rPr>
                <w:rFonts w:eastAsia="Calibri"/>
                <w:iCs/>
                <w:lang w:val="en-US"/>
              </w:rPr>
              <w:t>Canva</w:t>
            </w:r>
            <w:r w:rsidR="003E4CB0" w:rsidRPr="00930F2A">
              <w:rPr>
                <w:rFonts w:eastAsia="Calibri"/>
                <w:iCs/>
              </w:rPr>
              <w:t xml:space="preserve"> </w:t>
            </w:r>
            <w:r w:rsidR="003E4CB0" w:rsidRPr="00930F2A">
              <w:rPr>
                <w:rFonts w:eastAsia="Calibri"/>
                <w:iCs/>
                <w:lang w:val="en-US"/>
              </w:rPr>
              <w:t>AI</w:t>
            </w:r>
            <w:r w:rsidR="003E4CB0" w:rsidRPr="00930F2A">
              <w:rPr>
                <w:rFonts w:eastAsia="Calibri"/>
                <w:iCs/>
              </w:rPr>
              <w:t xml:space="preserve">, </w:t>
            </w:r>
            <w:proofErr w:type="spellStart"/>
            <w:r w:rsidR="003E4CB0" w:rsidRPr="00930F2A">
              <w:rPr>
                <w:rFonts w:eastAsia="Calibri"/>
                <w:iCs/>
                <w:lang w:val="en-US"/>
              </w:rPr>
              <w:t>Diffit</w:t>
            </w:r>
            <w:proofErr w:type="spellEnd"/>
            <w:r w:rsidR="003E4CB0" w:rsidRPr="00930F2A">
              <w:rPr>
                <w:rFonts w:eastAsia="Calibri"/>
                <w:iCs/>
              </w:rPr>
              <w:t xml:space="preserve">, </w:t>
            </w:r>
            <w:proofErr w:type="spellStart"/>
            <w:r w:rsidR="003E4CB0" w:rsidRPr="00930F2A">
              <w:rPr>
                <w:rFonts w:eastAsia="Calibri"/>
                <w:iCs/>
                <w:lang w:val="en-US"/>
              </w:rPr>
              <w:t>Curipod</w:t>
            </w:r>
            <w:proofErr w:type="spellEnd"/>
            <w:r w:rsidR="003E4CB0" w:rsidRPr="00930F2A">
              <w:rPr>
                <w:rFonts w:eastAsia="Calibri"/>
                <w:iCs/>
              </w:rPr>
              <w:t xml:space="preserve">, </w:t>
            </w:r>
            <w:proofErr w:type="spellStart"/>
            <w:r w:rsidR="003E4CB0" w:rsidRPr="00930F2A">
              <w:rPr>
                <w:rFonts w:eastAsia="Calibri"/>
                <w:iCs/>
                <w:lang w:val="en-US"/>
              </w:rPr>
              <w:t>MagicSchool</w:t>
            </w:r>
            <w:proofErr w:type="spellEnd"/>
          </w:p>
          <w:p w14:paraId="71034D9C" w14:textId="126F8EBC" w:rsidR="003E4CB0" w:rsidRPr="003A179F" w:rsidRDefault="003E4CB0" w:rsidP="005D1496">
            <w:pPr>
              <w:pStyle w:val="ab"/>
              <w:numPr>
                <w:ilvl w:val="0"/>
                <w:numId w:val="48"/>
              </w:numPr>
              <w:rPr>
                <w:rFonts w:eastAsia="Calibri"/>
                <w:iCs/>
              </w:rPr>
            </w:pPr>
            <w:r w:rsidRPr="00056FFF">
              <w:rPr>
                <w:rFonts w:eastAsia="Calibri"/>
                <w:iCs/>
              </w:rPr>
              <w:t xml:space="preserve">Σχεδιασμός </w:t>
            </w:r>
            <w:proofErr w:type="spellStart"/>
            <w:r w:rsidRPr="00056FFF">
              <w:rPr>
                <w:rFonts w:eastAsia="Calibri"/>
                <w:iCs/>
              </w:rPr>
              <w:t>μικρομαθήματος</w:t>
            </w:r>
            <w:proofErr w:type="spellEnd"/>
            <w:r w:rsidR="003A179F">
              <w:rPr>
                <w:rFonts w:eastAsia="Calibri"/>
                <w:iCs/>
              </w:rPr>
              <w:t xml:space="preserve"> με χρήση εργαλείων Τεχνητής Νοημοσύνης</w:t>
            </w:r>
            <w:r w:rsidRPr="00056FFF">
              <w:rPr>
                <w:rFonts w:eastAsia="Calibri"/>
                <w:iCs/>
              </w:rPr>
              <w:t xml:space="preserve"> – ρόλοι εκπαιδευτικού/μαθητή</w:t>
            </w:r>
          </w:p>
          <w:p w14:paraId="62B35040" w14:textId="26C545CC" w:rsidR="000F4FD4" w:rsidRDefault="003E4CB0" w:rsidP="005D1496">
            <w:pPr>
              <w:pStyle w:val="ab"/>
              <w:numPr>
                <w:ilvl w:val="0"/>
                <w:numId w:val="48"/>
              </w:numPr>
              <w:rPr>
                <w:rFonts w:eastAsia="Calibri"/>
                <w:iCs/>
              </w:rPr>
            </w:pPr>
            <w:r w:rsidRPr="00056FFF">
              <w:rPr>
                <w:rFonts w:eastAsia="Calibri"/>
                <w:iCs/>
              </w:rPr>
              <w:t>Δοκιμή, ανατροφοδότηση, αναστοχασμός</w:t>
            </w:r>
          </w:p>
          <w:p w14:paraId="7F0C5183" w14:textId="1E7FF35D" w:rsidR="000F4FD4" w:rsidRDefault="00930F2A" w:rsidP="00930F2A">
            <w:pPr>
              <w:pStyle w:val="Web"/>
              <w:ind w:left="360"/>
              <w:jc w:val="both"/>
              <w:rPr>
                <w:rFonts w:ascii="Calibri" w:eastAsia="Calibri" w:hAnsi="Calibri"/>
                <w:iCs/>
                <w:sz w:val="22"/>
                <w:szCs w:val="22"/>
                <w:lang w:eastAsia="en-US"/>
              </w:rPr>
            </w:pPr>
            <w:r w:rsidRPr="00930F2A">
              <w:rPr>
                <w:rFonts w:ascii="Calibri" w:eastAsia="Calibri" w:hAnsi="Calibri"/>
                <w:b/>
                <w:bCs/>
                <w:iCs/>
                <w:sz w:val="22"/>
                <w:szCs w:val="22"/>
                <w:lang w:eastAsia="en-US"/>
              </w:rPr>
              <w:t>Σκοπός</w:t>
            </w:r>
            <w:r w:rsidR="00520148">
              <w:rPr>
                <w:rFonts w:ascii="Calibri" w:eastAsia="Calibri" w:hAnsi="Calibri"/>
                <w:b/>
                <w:bCs/>
                <w:iCs/>
                <w:sz w:val="22"/>
                <w:szCs w:val="22"/>
                <w:lang w:eastAsia="en-US"/>
              </w:rPr>
              <w:t xml:space="preserve"> κάθε εργασίας</w:t>
            </w:r>
            <w:r w:rsidRPr="00930F2A">
              <w:rPr>
                <w:rFonts w:ascii="Calibri" w:eastAsia="Calibri" w:hAnsi="Calibri"/>
                <w:b/>
                <w:bCs/>
                <w:iCs/>
                <w:sz w:val="22"/>
                <w:szCs w:val="22"/>
                <w:lang w:eastAsia="en-US"/>
              </w:rPr>
              <w:t>:</w:t>
            </w:r>
            <w:r>
              <w:rPr>
                <w:rFonts w:ascii="Calibri" w:eastAsia="Calibri" w:hAnsi="Calibri"/>
                <w:iCs/>
                <w:sz w:val="22"/>
                <w:szCs w:val="22"/>
                <w:lang w:eastAsia="en-US"/>
              </w:rPr>
              <w:t xml:space="preserve"> η εφαρμογή ενός</w:t>
            </w:r>
            <w:r w:rsidRPr="00930F2A">
              <w:rPr>
                <w:rFonts w:ascii="Calibri" w:eastAsia="Calibri" w:hAnsi="Calibri"/>
                <w:iCs/>
                <w:sz w:val="22"/>
                <w:szCs w:val="22"/>
                <w:lang w:eastAsia="en-US"/>
              </w:rPr>
              <w:t xml:space="preserve"> εργαλείο</w:t>
            </w:r>
            <w:r>
              <w:rPr>
                <w:rFonts w:ascii="Calibri" w:eastAsia="Calibri" w:hAnsi="Calibri"/>
                <w:iCs/>
                <w:sz w:val="22"/>
                <w:szCs w:val="22"/>
                <w:lang w:eastAsia="en-US"/>
              </w:rPr>
              <w:t>υ</w:t>
            </w:r>
            <w:r w:rsidRPr="00930F2A">
              <w:rPr>
                <w:rFonts w:ascii="Calibri" w:eastAsia="Calibri" w:hAnsi="Calibri"/>
                <w:iCs/>
                <w:sz w:val="22"/>
                <w:szCs w:val="22"/>
                <w:lang w:eastAsia="en-US"/>
              </w:rPr>
              <w:t xml:space="preserve"> Τεχνητής Νοημοσύνης στον σχεδιασμό και την πιλοτική εφαρμογή ενός </w:t>
            </w:r>
            <w:proofErr w:type="spellStart"/>
            <w:r w:rsidRPr="00930F2A">
              <w:rPr>
                <w:rFonts w:ascii="Calibri" w:eastAsia="Calibri" w:hAnsi="Calibri"/>
                <w:iCs/>
                <w:sz w:val="22"/>
                <w:szCs w:val="22"/>
                <w:lang w:eastAsia="en-US"/>
              </w:rPr>
              <w:t>μικρομαθήματος</w:t>
            </w:r>
            <w:proofErr w:type="spellEnd"/>
            <w:r w:rsidRPr="00930F2A">
              <w:rPr>
                <w:rFonts w:ascii="Calibri" w:eastAsia="Calibri" w:hAnsi="Calibri"/>
                <w:iCs/>
                <w:sz w:val="22"/>
                <w:szCs w:val="22"/>
                <w:lang w:eastAsia="en-US"/>
              </w:rPr>
              <w:t xml:space="preserve"> στο πλαίσιο των φιλολογικών μαθημάτων (Γλώσσα, Λογοτεχνία ή Ιστορία), </w:t>
            </w:r>
            <w:r>
              <w:rPr>
                <w:rFonts w:ascii="Calibri" w:eastAsia="Calibri" w:hAnsi="Calibri"/>
                <w:iCs/>
                <w:sz w:val="22"/>
                <w:szCs w:val="22"/>
                <w:lang w:eastAsia="en-US"/>
              </w:rPr>
              <w:t xml:space="preserve">λαμβάνοντας υπόψη τις </w:t>
            </w:r>
            <w:r w:rsidRPr="00930F2A">
              <w:rPr>
                <w:rFonts w:ascii="Calibri" w:eastAsia="Calibri" w:hAnsi="Calibri"/>
                <w:iCs/>
                <w:sz w:val="22"/>
                <w:szCs w:val="22"/>
                <w:lang w:eastAsia="en-US"/>
              </w:rPr>
              <w:t xml:space="preserve">Παιδαγωγικές θεωρίες </w:t>
            </w:r>
            <w:r w:rsidRPr="00930F2A">
              <w:rPr>
                <w:rFonts w:ascii="Calibri" w:eastAsia="Calibri" w:hAnsi="Calibri"/>
                <w:iCs/>
                <w:sz w:val="22"/>
                <w:szCs w:val="22"/>
                <w:lang w:val="en-US" w:eastAsia="en-US"/>
              </w:rPr>
              <w:t>Cognitive</w:t>
            </w:r>
            <w:r w:rsidRPr="00930F2A">
              <w:rPr>
                <w:rFonts w:ascii="Calibri" w:eastAsia="Calibri" w:hAnsi="Calibri"/>
                <w:iCs/>
                <w:sz w:val="22"/>
                <w:szCs w:val="22"/>
                <w:lang w:eastAsia="en-US"/>
              </w:rPr>
              <w:t xml:space="preserve"> </w:t>
            </w:r>
            <w:r w:rsidRPr="00930F2A">
              <w:rPr>
                <w:rFonts w:ascii="Calibri" w:eastAsia="Calibri" w:hAnsi="Calibri"/>
                <w:iCs/>
                <w:sz w:val="22"/>
                <w:szCs w:val="22"/>
                <w:lang w:val="en-US" w:eastAsia="en-US"/>
              </w:rPr>
              <w:t>Load</w:t>
            </w:r>
            <w:r w:rsidRPr="00930F2A">
              <w:rPr>
                <w:rFonts w:ascii="Calibri" w:eastAsia="Calibri" w:hAnsi="Calibri"/>
                <w:iCs/>
                <w:sz w:val="22"/>
                <w:szCs w:val="22"/>
                <w:lang w:eastAsia="en-US"/>
              </w:rPr>
              <w:t xml:space="preserve"> </w:t>
            </w:r>
            <w:r w:rsidRPr="00930F2A">
              <w:rPr>
                <w:rFonts w:ascii="Calibri" w:eastAsia="Calibri" w:hAnsi="Calibri"/>
                <w:iCs/>
                <w:sz w:val="22"/>
                <w:szCs w:val="22"/>
                <w:lang w:val="en-US" w:eastAsia="en-US"/>
              </w:rPr>
              <w:t>Theory</w:t>
            </w:r>
            <w:r w:rsidRPr="00930F2A">
              <w:rPr>
                <w:rFonts w:ascii="Calibri" w:eastAsia="Calibri" w:hAnsi="Calibri"/>
                <w:iCs/>
                <w:sz w:val="22"/>
                <w:szCs w:val="22"/>
                <w:lang w:eastAsia="en-US"/>
              </w:rPr>
              <w:t xml:space="preserve">, </w:t>
            </w:r>
            <w:r w:rsidRPr="003E4CB0">
              <w:rPr>
                <w:rFonts w:ascii="Calibri" w:eastAsia="Calibri" w:hAnsi="Calibri"/>
                <w:iCs/>
                <w:sz w:val="22"/>
                <w:szCs w:val="22"/>
                <w:lang w:val="en-US" w:eastAsia="en-US"/>
              </w:rPr>
              <w:t>C</w:t>
            </w:r>
            <w:r w:rsidRPr="00930F2A">
              <w:rPr>
                <w:rFonts w:ascii="Calibri" w:eastAsia="Calibri" w:hAnsi="Calibri"/>
                <w:iCs/>
                <w:sz w:val="22"/>
                <w:szCs w:val="22"/>
                <w:lang w:val="en-US" w:eastAsia="en-US"/>
              </w:rPr>
              <w:t>ognitive</w:t>
            </w:r>
            <w:r w:rsidRPr="00930F2A">
              <w:rPr>
                <w:rFonts w:ascii="Calibri" w:eastAsia="Calibri" w:hAnsi="Calibri"/>
                <w:iCs/>
                <w:sz w:val="22"/>
                <w:szCs w:val="22"/>
                <w:lang w:eastAsia="en-US"/>
              </w:rPr>
              <w:t xml:space="preserve"> </w:t>
            </w:r>
            <w:r w:rsidRPr="00930F2A">
              <w:rPr>
                <w:rFonts w:ascii="Calibri" w:eastAsia="Calibri" w:hAnsi="Calibri"/>
                <w:iCs/>
                <w:sz w:val="22"/>
                <w:szCs w:val="22"/>
                <w:lang w:val="en-US" w:eastAsia="en-US"/>
              </w:rPr>
              <w:t>Theory</w:t>
            </w:r>
            <w:r w:rsidRPr="00930F2A">
              <w:rPr>
                <w:rFonts w:ascii="Calibri" w:eastAsia="Calibri" w:hAnsi="Calibri"/>
                <w:iCs/>
                <w:sz w:val="22"/>
                <w:szCs w:val="22"/>
                <w:lang w:eastAsia="en-US"/>
              </w:rPr>
              <w:t xml:space="preserve"> </w:t>
            </w:r>
            <w:r w:rsidRPr="00930F2A">
              <w:rPr>
                <w:rFonts w:ascii="Calibri" w:eastAsia="Calibri" w:hAnsi="Calibri"/>
                <w:iCs/>
                <w:sz w:val="22"/>
                <w:szCs w:val="22"/>
                <w:lang w:val="en-US" w:eastAsia="en-US"/>
              </w:rPr>
              <w:t>of</w:t>
            </w:r>
            <w:r w:rsidRPr="00930F2A">
              <w:rPr>
                <w:rFonts w:ascii="Calibri" w:eastAsia="Calibri" w:hAnsi="Calibri"/>
                <w:iCs/>
                <w:sz w:val="22"/>
                <w:szCs w:val="22"/>
                <w:lang w:eastAsia="en-US"/>
              </w:rPr>
              <w:t xml:space="preserve"> </w:t>
            </w:r>
            <w:r w:rsidRPr="00930F2A">
              <w:rPr>
                <w:rFonts w:ascii="Calibri" w:eastAsia="Calibri" w:hAnsi="Calibri"/>
                <w:iCs/>
                <w:sz w:val="22"/>
                <w:szCs w:val="22"/>
                <w:lang w:val="en-US" w:eastAsia="en-US"/>
              </w:rPr>
              <w:t>Multimedia</w:t>
            </w:r>
            <w:r w:rsidRPr="00930F2A">
              <w:rPr>
                <w:rFonts w:ascii="Calibri" w:eastAsia="Calibri" w:hAnsi="Calibri"/>
                <w:iCs/>
                <w:sz w:val="22"/>
                <w:szCs w:val="22"/>
                <w:lang w:eastAsia="en-US"/>
              </w:rPr>
              <w:t xml:space="preserve"> </w:t>
            </w:r>
            <w:r w:rsidRPr="00930F2A">
              <w:rPr>
                <w:rFonts w:ascii="Calibri" w:eastAsia="Calibri" w:hAnsi="Calibri"/>
                <w:iCs/>
                <w:sz w:val="22"/>
                <w:szCs w:val="22"/>
                <w:lang w:val="en-US" w:eastAsia="en-US"/>
              </w:rPr>
              <w:t>Learning</w:t>
            </w:r>
            <w:r w:rsidRPr="00930F2A">
              <w:rPr>
                <w:rFonts w:ascii="Calibri" w:eastAsia="Calibri" w:hAnsi="Calibri"/>
                <w:iCs/>
                <w:sz w:val="22"/>
                <w:szCs w:val="22"/>
                <w:lang w:eastAsia="en-US"/>
              </w:rPr>
              <w:t xml:space="preserve"> </w:t>
            </w:r>
            <w:r w:rsidRPr="00930F2A">
              <w:rPr>
                <w:rFonts w:ascii="Calibri" w:eastAsia="Calibri" w:hAnsi="Calibri"/>
                <w:iCs/>
                <w:sz w:val="22"/>
                <w:szCs w:val="22"/>
                <w:lang w:eastAsia="en-US"/>
              </w:rPr>
              <w:t>και</w:t>
            </w:r>
            <w:r>
              <w:rPr>
                <w:rFonts w:ascii="Calibri" w:eastAsia="Calibri" w:hAnsi="Calibri"/>
                <w:iCs/>
                <w:sz w:val="22"/>
                <w:szCs w:val="22"/>
                <w:lang w:eastAsia="en-US"/>
              </w:rPr>
              <w:t xml:space="preserve"> αντλώντας</w:t>
            </w:r>
            <w:r w:rsidRPr="00930F2A">
              <w:rPr>
                <w:rFonts w:ascii="Calibri" w:eastAsia="Calibri" w:hAnsi="Calibri"/>
                <w:iCs/>
                <w:sz w:val="22"/>
                <w:szCs w:val="22"/>
                <w:lang w:eastAsia="en-US"/>
              </w:rPr>
              <w:t xml:space="preserve"> τεκμηρίωση από έγκυρ</w:t>
            </w:r>
            <w:r>
              <w:rPr>
                <w:rFonts w:ascii="Calibri" w:eastAsia="Calibri" w:hAnsi="Calibri"/>
                <w:iCs/>
                <w:sz w:val="22"/>
                <w:szCs w:val="22"/>
                <w:lang w:eastAsia="en-US"/>
              </w:rPr>
              <w:t>η</w:t>
            </w:r>
            <w:r w:rsidRPr="00930F2A">
              <w:rPr>
                <w:rFonts w:ascii="Calibri" w:eastAsia="Calibri" w:hAnsi="Calibri"/>
                <w:iCs/>
                <w:sz w:val="22"/>
                <w:szCs w:val="22"/>
                <w:lang w:eastAsia="en-US"/>
              </w:rPr>
              <w:t xml:space="preserve"> διεθν</w:t>
            </w:r>
            <w:r>
              <w:rPr>
                <w:rFonts w:ascii="Calibri" w:eastAsia="Calibri" w:hAnsi="Calibri"/>
                <w:iCs/>
                <w:sz w:val="22"/>
                <w:szCs w:val="22"/>
                <w:lang w:eastAsia="en-US"/>
              </w:rPr>
              <w:t>ή</w:t>
            </w:r>
            <w:r w:rsidRPr="00930F2A">
              <w:rPr>
                <w:rFonts w:ascii="Calibri" w:eastAsia="Calibri" w:hAnsi="Calibri"/>
                <w:iCs/>
                <w:sz w:val="22"/>
                <w:szCs w:val="22"/>
                <w:lang w:eastAsia="en-US"/>
              </w:rPr>
              <w:t xml:space="preserve"> βιβλιογραφία.</w:t>
            </w:r>
          </w:p>
          <w:p w14:paraId="4FFF4226" w14:textId="2DA7FECB" w:rsidR="00930F2A" w:rsidRPr="00930F2A" w:rsidRDefault="00930F2A" w:rsidP="00930F2A">
            <w:pPr>
              <w:pStyle w:val="Web"/>
              <w:ind w:left="360"/>
              <w:jc w:val="both"/>
              <w:rPr>
                <w:rFonts w:ascii="Calibri" w:eastAsia="Calibri" w:hAnsi="Calibri"/>
                <w:b/>
                <w:bCs/>
                <w:iCs/>
                <w:sz w:val="22"/>
                <w:szCs w:val="22"/>
              </w:rPr>
            </w:pPr>
            <w:proofErr w:type="spellStart"/>
            <w:r w:rsidRPr="00930F2A">
              <w:rPr>
                <w:rFonts w:ascii="Calibri" w:eastAsia="Calibri" w:hAnsi="Calibri"/>
                <w:b/>
                <w:bCs/>
                <w:iCs/>
                <w:sz w:val="22"/>
                <w:szCs w:val="22"/>
                <w:lang w:val="en-US"/>
              </w:rPr>
              <w:t>Δομή</w:t>
            </w:r>
            <w:proofErr w:type="spellEnd"/>
            <w:r w:rsidRPr="00930F2A">
              <w:rPr>
                <w:rFonts w:ascii="Calibri" w:eastAsia="Calibri" w:hAnsi="Calibri"/>
                <w:b/>
                <w:bCs/>
                <w:iCs/>
                <w:sz w:val="22"/>
                <w:szCs w:val="22"/>
                <w:lang w:val="en-US"/>
              </w:rPr>
              <w:t xml:space="preserve"> </w:t>
            </w:r>
            <w:proofErr w:type="spellStart"/>
            <w:r w:rsidRPr="00930F2A">
              <w:rPr>
                <w:rFonts w:ascii="Calibri" w:eastAsia="Calibri" w:hAnsi="Calibri"/>
                <w:b/>
                <w:bCs/>
                <w:iCs/>
                <w:sz w:val="22"/>
                <w:szCs w:val="22"/>
                <w:lang w:val="en-US"/>
              </w:rPr>
              <w:t>Συνεργ</w:t>
            </w:r>
            <w:proofErr w:type="spellEnd"/>
            <w:r w:rsidRPr="00930F2A">
              <w:rPr>
                <w:rFonts w:ascii="Calibri" w:eastAsia="Calibri" w:hAnsi="Calibri"/>
                <w:b/>
                <w:bCs/>
                <w:iCs/>
                <w:sz w:val="22"/>
                <w:szCs w:val="22"/>
                <w:lang w:val="en-US"/>
              </w:rPr>
              <w:t>ασίας</w:t>
            </w:r>
            <w:r w:rsidR="00520148">
              <w:rPr>
                <w:rFonts w:ascii="Calibri" w:eastAsia="Calibri" w:hAnsi="Calibri"/>
                <w:b/>
                <w:bCs/>
                <w:iCs/>
                <w:sz w:val="22"/>
                <w:szCs w:val="22"/>
              </w:rPr>
              <w:t>:</w:t>
            </w:r>
          </w:p>
          <w:p w14:paraId="0E998F8A" w14:textId="77777777" w:rsidR="00930F2A" w:rsidRPr="00930F2A" w:rsidRDefault="00930F2A" w:rsidP="00930F2A">
            <w:pPr>
              <w:pStyle w:val="Web"/>
              <w:numPr>
                <w:ilvl w:val="0"/>
                <w:numId w:val="53"/>
              </w:numPr>
              <w:jc w:val="both"/>
              <w:rPr>
                <w:rFonts w:ascii="Calibri" w:eastAsia="Calibri" w:hAnsi="Calibri"/>
                <w:iCs/>
                <w:sz w:val="22"/>
                <w:szCs w:val="22"/>
              </w:rPr>
            </w:pPr>
            <w:r w:rsidRPr="00930F2A">
              <w:rPr>
                <w:rFonts w:ascii="Calibri" w:eastAsia="Calibri" w:hAnsi="Calibri"/>
                <w:iCs/>
                <w:sz w:val="22"/>
                <w:szCs w:val="22"/>
              </w:rPr>
              <w:t xml:space="preserve">Η εργασία εκπονείται </w:t>
            </w:r>
            <w:r w:rsidRPr="00930F2A">
              <w:rPr>
                <w:rFonts w:ascii="Calibri" w:eastAsia="Calibri" w:hAnsi="Calibri"/>
                <w:b/>
                <w:bCs/>
                <w:iCs/>
                <w:sz w:val="22"/>
                <w:szCs w:val="22"/>
              </w:rPr>
              <w:t>σε ζευγάρια φοιτητών</w:t>
            </w:r>
            <w:r w:rsidRPr="00930F2A">
              <w:rPr>
                <w:rFonts w:ascii="Calibri" w:eastAsia="Calibri" w:hAnsi="Calibri"/>
                <w:iCs/>
                <w:sz w:val="22"/>
                <w:szCs w:val="22"/>
              </w:rPr>
              <w:t>.</w:t>
            </w:r>
          </w:p>
          <w:p w14:paraId="5720C175" w14:textId="127AA3D2" w:rsidR="00930F2A" w:rsidRPr="00930F2A" w:rsidRDefault="00930F2A" w:rsidP="00930F2A">
            <w:pPr>
              <w:pStyle w:val="Web"/>
              <w:numPr>
                <w:ilvl w:val="0"/>
                <w:numId w:val="53"/>
              </w:numPr>
              <w:jc w:val="both"/>
              <w:rPr>
                <w:rFonts w:ascii="Calibri" w:eastAsia="Calibri" w:hAnsi="Calibri"/>
                <w:iCs/>
                <w:sz w:val="22"/>
                <w:szCs w:val="22"/>
              </w:rPr>
            </w:pPr>
            <w:r w:rsidRPr="00930F2A">
              <w:rPr>
                <w:rFonts w:ascii="Calibri" w:eastAsia="Calibri" w:hAnsi="Calibri"/>
                <w:iCs/>
                <w:sz w:val="22"/>
                <w:szCs w:val="22"/>
              </w:rPr>
              <w:t xml:space="preserve">Ο/Η ένας/μία αναλαμβάνει τον ρόλο του </w:t>
            </w:r>
            <w:r w:rsidRPr="00930F2A">
              <w:rPr>
                <w:rFonts w:ascii="Calibri" w:eastAsia="Calibri" w:hAnsi="Calibri"/>
                <w:b/>
                <w:bCs/>
                <w:iCs/>
                <w:sz w:val="22"/>
                <w:szCs w:val="22"/>
              </w:rPr>
              <w:t>διδάσκοντα</w:t>
            </w:r>
            <w:r w:rsidRPr="00930F2A">
              <w:rPr>
                <w:rFonts w:ascii="Calibri" w:eastAsia="Calibri" w:hAnsi="Calibri"/>
                <w:iCs/>
                <w:sz w:val="22"/>
                <w:szCs w:val="22"/>
              </w:rPr>
              <w:t xml:space="preserve">, ο/η άλλος/άλλη του </w:t>
            </w:r>
            <w:r w:rsidRPr="00930F2A">
              <w:rPr>
                <w:rFonts w:ascii="Calibri" w:eastAsia="Calibri" w:hAnsi="Calibri"/>
                <w:b/>
                <w:bCs/>
                <w:iCs/>
                <w:sz w:val="22"/>
                <w:szCs w:val="22"/>
              </w:rPr>
              <w:t>μαθητή</w:t>
            </w:r>
            <w:r>
              <w:rPr>
                <w:rFonts w:ascii="Calibri" w:eastAsia="Calibri" w:hAnsi="Calibri"/>
                <w:b/>
                <w:bCs/>
                <w:iCs/>
                <w:sz w:val="22"/>
                <w:szCs w:val="22"/>
              </w:rPr>
              <w:t xml:space="preserve">, </w:t>
            </w:r>
            <w:r w:rsidRPr="00930F2A">
              <w:rPr>
                <w:rFonts w:ascii="Calibri" w:eastAsia="Calibri" w:hAnsi="Calibri"/>
                <w:iCs/>
                <w:sz w:val="22"/>
                <w:szCs w:val="22"/>
              </w:rPr>
              <w:t>ώστε να βιώσουν και τις δύο πλευρές της μαθησιακής αλληλεπίδρασης</w:t>
            </w:r>
            <w:r>
              <w:rPr>
                <w:rFonts w:ascii="Calibri" w:eastAsia="Calibri" w:hAnsi="Calibri"/>
                <w:iCs/>
                <w:sz w:val="22"/>
                <w:szCs w:val="22"/>
              </w:rPr>
              <w:t xml:space="preserve"> και να κ</w:t>
            </w:r>
            <w:r w:rsidRPr="00930F2A">
              <w:rPr>
                <w:rFonts w:ascii="Calibri" w:eastAsia="Calibri" w:hAnsi="Calibri"/>
                <w:iCs/>
                <w:sz w:val="22"/>
                <w:szCs w:val="22"/>
              </w:rPr>
              <w:t>αταγρά</w:t>
            </w:r>
            <w:r w:rsidRPr="00930F2A">
              <w:rPr>
                <w:rFonts w:ascii="Calibri" w:eastAsia="Calibri" w:hAnsi="Calibri"/>
                <w:iCs/>
                <w:sz w:val="22"/>
                <w:szCs w:val="22"/>
              </w:rPr>
              <w:t>ψουν</w:t>
            </w:r>
            <w:r w:rsidRPr="00930F2A">
              <w:rPr>
                <w:rFonts w:ascii="Calibri" w:eastAsia="Calibri" w:hAnsi="Calibri"/>
                <w:iCs/>
                <w:sz w:val="22"/>
                <w:szCs w:val="22"/>
              </w:rPr>
              <w:t xml:space="preserve"> τα σημεία που λειτουργούν και τις δυσκολίες που προκύπτουν.</w:t>
            </w:r>
          </w:p>
          <w:p w14:paraId="4B5F0E99" w14:textId="77777777" w:rsidR="00930F2A" w:rsidRDefault="00930F2A" w:rsidP="00930F2A">
            <w:pPr>
              <w:pStyle w:val="Web"/>
              <w:numPr>
                <w:ilvl w:val="0"/>
                <w:numId w:val="53"/>
              </w:numPr>
              <w:jc w:val="both"/>
              <w:rPr>
                <w:rFonts w:ascii="Calibri" w:eastAsia="Calibri" w:hAnsi="Calibri"/>
                <w:iCs/>
                <w:sz w:val="22"/>
                <w:szCs w:val="22"/>
              </w:rPr>
            </w:pPr>
            <w:r w:rsidRPr="00930F2A">
              <w:rPr>
                <w:rFonts w:ascii="Calibri" w:eastAsia="Calibri" w:hAnsi="Calibri"/>
                <w:iCs/>
                <w:sz w:val="22"/>
                <w:szCs w:val="22"/>
              </w:rPr>
              <w:t>Σ</w:t>
            </w:r>
            <w:r>
              <w:rPr>
                <w:rFonts w:ascii="Calibri" w:eastAsia="Calibri" w:hAnsi="Calibri"/>
                <w:iCs/>
                <w:sz w:val="22"/>
                <w:szCs w:val="22"/>
              </w:rPr>
              <w:t>το τέλος σ</w:t>
            </w:r>
            <w:r w:rsidRPr="00930F2A">
              <w:rPr>
                <w:rFonts w:ascii="Calibri" w:eastAsia="Calibri" w:hAnsi="Calibri"/>
                <w:iCs/>
                <w:sz w:val="22"/>
                <w:szCs w:val="22"/>
              </w:rPr>
              <w:t>υμπληρώ</w:t>
            </w:r>
            <w:r>
              <w:rPr>
                <w:rFonts w:ascii="Calibri" w:eastAsia="Calibri" w:hAnsi="Calibri"/>
                <w:iCs/>
                <w:sz w:val="22"/>
                <w:szCs w:val="22"/>
              </w:rPr>
              <w:t>νουν</w:t>
            </w:r>
            <w:r w:rsidRPr="00930F2A">
              <w:rPr>
                <w:rFonts w:ascii="Calibri" w:eastAsia="Calibri" w:hAnsi="Calibri"/>
                <w:iCs/>
                <w:sz w:val="22"/>
                <w:szCs w:val="22"/>
              </w:rPr>
              <w:t xml:space="preserve"> έναν κοινό αναστοχαστικό σχολιασμό με βάση την εμπειρία </w:t>
            </w:r>
            <w:r>
              <w:rPr>
                <w:rFonts w:ascii="Calibri" w:eastAsia="Calibri" w:hAnsi="Calibri"/>
                <w:iCs/>
                <w:sz w:val="22"/>
                <w:szCs w:val="22"/>
              </w:rPr>
              <w:t>τους, αναφερόμενοι:</w:t>
            </w:r>
          </w:p>
          <w:p w14:paraId="4D87D1A2" w14:textId="2CF1E69E" w:rsidR="00930F2A" w:rsidRPr="00930F2A" w:rsidRDefault="00930F2A" w:rsidP="00930F2A">
            <w:pPr>
              <w:pStyle w:val="Web"/>
              <w:numPr>
                <w:ilvl w:val="0"/>
                <w:numId w:val="53"/>
              </w:numPr>
              <w:tabs>
                <w:tab w:val="clear" w:pos="720"/>
              </w:tabs>
              <w:ind w:firstLine="13"/>
              <w:jc w:val="both"/>
              <w:rPr>
                <w:rFonts w:ascii="Calibri" w:eastAsia="Calibri" w:hAnsi="Calibri"/>
                <w:iCs/>
                <w:sz w:val="22"/>
                <w:szCs w:val="22"/>
              </w:rPr>
            </w:pPr>
            <w:r w:rsidRPr="00930F2A">
              <w:rPr>
                <w:rFonts w:ascii="Calibri" w:eastAsia="Calibri" w:hAnsi="Calibri"/>
                <w:iCs/>
                <w:sz w:val="22"/>
                <w:szCs w:val="22"/>
              </w:rPr>
              <w:t>στην π</w:t>
            </w:r>
            <w:r w:rsidRPr="00930F2A">
              <w:rPr>
                <w:rFonts w:ascii="Calibri" w:eastAsia="Calibri" w:hAnsi="Calibri"/>
                <w:iCs/>
                <w:sz w:val="22"/>
                <w:szCs w:val="22"/>
              </w:rPr>
              <w:t>αιδαγωγική αξιοποίηση του εργαλείου</w:t>
            </w:r>
            <w:r w:rsidRPr="00930F2A">
              <w:rPr>
                <w:rFonts w:ascii="Calibri" w:eastAsia="Calibri" w:hAnsi="Calibri"/>
                <w:iCs/>
                <w:sz w:val="22"/>
                <w:szCs w:val="22"/>
              </w:rPr>
              <w:t xml:space="preserve"> </w:t>
            </w:r>
          </w:p>
          <w:p w14:paraId="6E82024D" w14:textId="22D7C62C" w:rsidR="00930F2A" w:rsidRPr="00930F2A" w:rsidRDefault="00930F2A" w:rsidP="00930F2A">
            <w:pPr>
              <w:pStyle w:val="Web"/>
              <w:numPr>
                <w:ilvl w:val="0"/>
                <w:numId w:val="53"/>
              </w:numPr>
              <w:tabs>
                <w:tab w:val="clear" w:pos="720"/>
              </w:tabs>
              <w:ind w:firstLine="13"/>
              <w:jc w:val="both"/>
              <w:rPr>
                <w:rFonts w:ascii="Calibri" w:eastAsia="Calibri" w:hAnsi="Calibri"/>
                <w:iCs/>
                <w:sz w:val="22"/>
                <w:szCs w:val="22"/>
              </w:rPr>
            </w:pPr>
            <w:r>
              <w:rPr>
                <w:rFonts w:ascii="Calibri" w:eastAsia="Calibri" w:hAnsi="Calibri"/>
                <w:iCs/>
                <w:sz w:val="22"/>
                <w:szCs w:val="22"/>
              </w:rPr>
              <w:t>στην εμπειρία</w:t>
            </w:r>
            <w:r w:rsidRPr="00930F2A">
              <w:rPr>
                <w:rFonts w:ascii="Calibri" w:eastAsia="Calibri" w:hAnsi="Calibri"/>
                <w:iCs/>
                <w:sz w:val="22"/>
                <w:szCs w:val="22"/>
              </w:rPr>
              <w:t xml:space="preserve"> από τη δοκιμή ρόλων</w:t>
            </w:r>
          </w:p>
          <w:p w14:paraId="0C9F24A2" w14:textId="4F5F9A3C" w:rsidR="00930F2A" w:rsidRPr="00930F2A" w:rsidRDefault="00930F2A" w:rsidP="00930F2A">
            <w:pPr>
              <w:pStyle w:val="Web"/>
              <w:numPr>
                <w:ilvl w:val="0"/>
                <w:numId w:val="53"/>
              </w:numPr>
              <w:tabs>
                <w:tab w:val="clear" w:pos="720"/>
              </w:tabs>
              <w:ind w:firstLine="13"/>
              <w:jc w:val="both"/>
              <w:rPr>
                <w:rFonts w:ascii="Calibri" w:eastAsia="Calibri" w:hAnsi="Calibri"/>
                <w:iCs/>
                <w:sz w:val="22"/>
                <w:szCs w:val="22"/>
              </w:rPr>
            </w:pPr>
            <w:r>
              <w:rPr>
                <w:rFonts w:ascii="Calibri" w:eastAsia="Calibri" w:hAnsi="Calibri"/>
                <w:iCs/>
                <w:sz w:val="22"/>
                <w:szCs w:val="22"/>
              </w:rPr>
              <w:t>στις δ</w:t>
            </w:r>
            <w:r w:rsidRPr="00930F2A">
              <w:rPr>
                <w:rFonts w:ascii="Calibri" w:eastAsia="Calibri" w:hAnsi="Calibri"/>
                <w:iCs/>
                <w:sz w:val="22"/>
                <w:szCs w:val="22"/>
              </w:rPr>
              <w:t>υσκολίες</w:t>
            </w:r>
            <w:r>
              <w:rPr>
                <w:rFonts w:ascii="Calibri" w:eastAsia="Calibri" w:hAnsi="Calibri"/>
                <w:iCs/>
                <w:sz w:val="22"/>
                <w:szCs w:val="22"/>
              </w:rPr>
              <w:t xml:space="preserve">, τα </w:t>
            </w:r>
            <w:r w:rsidRPr="00930F2A">
              <w:rPr>
                <w:rFonts w:ascii="Calibri" w:eastAsia="Calibri" w:hAnsi="Calibri"/>
                <w:iCs/>
                <w:sz w:val="22"/>
                <w:szCs w:val="22"/>
              </w:rPr>
              <w:t>ηθικά ερωτήματα</w:t>
            </w:r>
            <w:r>
              <w:rPr>
                <w:rFonts w:ascii="Calibri" w:eastAsia="Calibri" w:hAnsi="Calibri"/>
                <w:iCs/>
                <w:sz w:val="22"/>
                <w:szCs w:val="22"/>
              </w:rPr>
              <w:t xml:space="preserve"> και τις </w:t>
            </w:r>
            <w:r w:rsidRPr="00930F2A">
              <w:rPr>
                <w:rFonts w:ascii="Calibri" w:eastAsia="Calibri" w:hAnsi="Calibri"/>
                <w:iCs/>
                <w:sz w:val="22"/>
                <w:szCs w:val="22"/>
              </w:rPr>
              <w:t>σκέψεις για τη βελτίωση</w:t>
            </w:r>
            <w:r>
              <w:rPr>
                <w:rFonts w:ascii="Calibri" w:eastAsia="Calibri" w:hAnsi="Calibri"/>
                <w:iCs/>
                <w:sz w:val="22"/>
                <w:szCs w:val="22"/>
              </w:rPr>
              <w:t xml:space="preserve"> της μαθησιακής εμπειρίας</w:t>
            </w:r>
          </w:p>
          <w:p w14:paraId="7DE1016A" w14:textId="371383EC" w:rsidR="00930F2A" w:rsidRPr="00930F2A" w:rsidRDefault="00930F2A" w:rsidP="00FB5973">
            <w:pPr>
              <w:pStyle w:val="Web"/>
              <w:jc w:val="both"/>
              <w:rPr>
                <w:rFonts w:ascii="Calibri" w:eastAsia="Calibri" w:hAnsi="Calibri"/>
                <w:iCs/>
                <w:sz w:val="22"/>
                <w:szCs w:val="22"/>
                <w:lang w:eastAsia="en-US"/>
              </w:rPr>
            </w:pPr>
          </w:p>
        </w:tc>
      </w:tr>
    </w:tbl>
    <w:p w14:paraId="72BB5F4A"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19438F99"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3E4CB0" w14:paraId="4D8CFB88" w14:textId="77777777" w:rsidTr="007673F3">
        <w:tc>
          <w:tcPr>
            <w:tcW w:w="3306" w:type="dxa"/>
            <w:shd w:val="clear" w:color="auto" w:fill="DDD9C3" w:themeFill="background2" w:themeFillShade="E6"/>
          </w:tcPr>
          <w:p w14:paraId="4FE8A1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A95BD54" w14:textId="630AF314" w:rsidR="000F4FD4" w:rsidRPr="003E4CB0" w:rsidRDefault="003E4CB0" w:rsidP="007673F3">
            <w:pPr>
              <w:spacing w:after="200" w:line="276" w:lineRule="auto"/>
              <w:rPr>
                <w:rFonts w:ascii="Calibri" w:eastAsia="Calibri" w:hAnsi="Calibri"/>
                <w:iCs/>
                <w:color w:val="002060"/>
                <w:lang w:val="el-GR"/>
              </w:rPr>
            </w:pPr>
            <w:r w:rsidRPr="003E4CB0">
              <w:rPr>
                <w:rFonts w:ascii="Calibri" w:eastAsia="Calibri" w:hAnsi="Calibri"/>
                <w:iCs/>
                <w:lang w:val="el-GR"/>
              </w:rPr>
              <w:t>Δια ζώσης ή μικτή μορφή (</w:t>
            </w:r>
            <w:r w:rsidRPr="003E4CB0">
              <w:rPr>
                <w:rFonts w:ascii="Calibri" w:eastAsia="Calibri" w:hAnsi="Calibri"/>
                <w:iCs/>
              </w:rPr>
              <w:t>blended</w:t>
            </w:r>
            <w:r w:rsidRPr="003E4CB0">
              <w:rPr>
                <w:rFonts w:ascii="Calibri" w:eastAsia="Calibri" w:hAnsi="Calibri"/>
                <w:iCs/>
                <w:lang w:val="el-GR"/>
              </w:rPr>
              <w:t xml:space="preserve"> </w:t>
            </w:r>
            <w:r w:rsidRPr="003E4CB0">
              <w:rPr>
                <w:rFonts w:ascii="Calibri" w:eastAsia="Calibri" w:hAnsi="Calibri"/>
                <w:iCs/>
              </w:rPr>
              <w:t>learning</w:t>
            </w:r>
            <w:r w:rsidRPr="003E4CB0">
              <w:rPr>
                <w:rFonts w:ascii="Calibri" w:eastAsia="Calibri" w:hAnsi="Calibri"/>
                <w:iCs/>
                <w:lang w:val="el-GR"/>
              </w:rPr>
              <w:t>)</w:t>
            </w:r>
          </w:p>
        </w:tc>
      </w:tr>
      <w:tr w:rsidR="000F4FD4" w:rsidRPr="003E4CB0" w14:paraId="1F1A21AE" w14:textId="77777777" w:rsidTr="007673F3">
        <w:tc>
          <w:tcPr>
            <w:tcW w:w="3306" w:type="dxa"/>
            <w:shd w:val="clear" w:color="auto" w:fill="DDD9C3" w:themeFill="background2" w:themeFillShade="E6"/>
          </w:tcPr>
          <w:p w14:paraId="349A7D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1FA9CC7" w14:textId="77777777" w:rsidR="00056FFF" w:rsidRPr="00F45322" w:rsidRDefault="00056FFF" w:rsidP="007673F3">
            <w:pPr>
              <w:rPr>
                <w:rFonts w:ascii="Calibri" w:hAnsi="Calibri" w:cs="Arial"/>
                <w:bCs/>
                <w:iCs/>
                <w:sz w:val="22"/>
                <w:szCs w:val="22"/>
                <w:lang w:val="el-GR"/>
              </w:rPr>
            </w:pPr>
            <w:r w:rsidRPr="00F45322">
              <w:rPr>
                <w:rFonts w:ascii="Calibri" w:hAnsi="Calibri" w:cs="Arial"/>
                <w:bCs/>
                <w:iCs/>
                <w:sz w:val="22"/>
                <w:szCs w:val="22"/>
                <w:lang w:val="el-GR"/>
              </w:rPr>
              <w:t>Χρήση Τ.Π.Ε. στη Διδασκαλία</w:t>
            </w:r>
          </w:p>
          <w:p w14:paraId="63DDD7FD" w14:textId="77777777" w:rsidR="00056FFF" w:rsidRPr="00F45322" w:rsidRDefault="00056FFF" w:rsidP="007673F3">
            <w:pPr>
              <w:rPr>
                <w:rFonts w:ascii="Calibri" w:hAnsi="Calibri" w:cs="Arial"/>
                <w:bCs/>
                <w:iCs/>
                <w:sz w:val="22"/>
                <w:szCs w:val="22"/>
                <w:lang w:val="el-GR"/>
              </w:rPr>
            </w:pPr>
            <w:r w:rsidRPr="00F45322">
              <w:rPr>
                <w:rFonts w:ascii="Calibri" w:hAnsi="Calibri" w:cs="Arial"/>
                <w:bCs/>
                <w:iCs/>
                <w:sz w:val="22"/>
                <w:szCs w:val="22"/>
                <w:lang w:val="el-GR"/>
              </w:rPr>
              <w:t>Χ</w:t>
            </w:r>
            <w:r w:rsidR="003E4CB0" w:rsidRPr="00F45322">
              <w:rPr>
                <w:rFonts w:ascii="Calibri" w:hAnsi="Calibri" w:cs="Arial"/>
                <w:bCs/>
                <w:iCs/>
                <w:sz w:val="22"/>
                <w:szCs w:val="22"/>
                <w:lang w:val="el-GR"/>
              </w:rPr>
              <w:t>ρήση εργαλείων ΤΝ</w:t>
            </w:r>
          </w:p>
          <w:p w14:paraId="5AA0CCA9" w14:textId="77777777" w:rsidR="00056FFF" w:rsidRPr="00F45322" w:rsidRDefault="00056FFF" w:rsidP="007673F3">
            <w:pPr>
              <w:rPr>
                <w:rFonts w:ascii="Calibri" w:hAnsi="Calibri" w:cs="Arial"/>
                <w:bCs/>
                <w:sz w:val="22"/>
                <w:szCs w:val="22"/>
                <w:lang w:val="el-GR"/>
              </w:rPr>
            </w:pPr>
            <w:r w:rsidRPr="00F45322">
              <w:rPr>
                <w:rFonts w:ascii="Calibri" w:hAnsi="Calibri" w:cs="Arial"/>
                <w:bCs/>
                <w:sz w:val="22"/>
                <w:szCs w:val="22"/>
                <w:lang w:val="el-GR"/>
              </w:rPr>
              <w:t>Ψ</w:t>
            </w:r>
            <w:r w:rsidR="003E4CB0" w:rsidRPr="00F45322">
              <w:rPr>
                <w:rFonts w:ascii="Calibri" w:hAnsi="Calibri" w:cs="Arial"/>
                <w:bCs/>
                <w:sz w:val="22"/>
                <w:szCs w:val="22"/>
                <w:lang w:val="el-GR"/>
              </w:rPr>
              <w:t>ηφιακή</w:t>
            </w:r>
            <w:r w:rsidRPr="00F45322">
              <w:rPr>
                <w:rFonts w:ascii="Calibri" w:hAnsi="Calibri" w:cs="Arial"/>
                <w:bCs/>
                <w:sz w:val="22"/>
                <w:szCs w:val="22"/>
                <w:lang w:val="el-GR"/>
              </w:rPr>
              <w:t xml:space="preserve"> </w:t>
            </w:r>
            <w:r w:rsidR="003E4CB0" w:rsidRPr="00F45322">
              <w:rPr>
                <w:rFonts w:ascii="Calibri" w:hAnsi="Calibri" w:cs="Arial"/>
                <w:bCs/>
                <w:sz w:val="22"/>
                <w:szCs w:val="22"/>
                <w:lang w:val="el-GR"/>
              </w:rPr>
              <w:t xml:space="preserve">πλατφόρμα </w:t>
            </w:r>
            <w:r w:rsidRPr="00F45322">
              <w:rPr>
                <w:rFonts w:ascii="Calibri" w:hAnsi="Calibri" w:cs="Arial"/>
                <w:bCs/>
                <w:sz w:val="22"/>
                <w:szCs w:val="22"/>
                <w:lang w:val="el-GR"/>
              </w:rPr>
              <w:t xml:space="preserve">επικοινωνίας </w:t>
            </w:r>
          </w:p>
          <w:p w14:paraId="25C203D7" w14:textId="3DA3AEC0" w:rsidR="000F4FD4" w:rsidRPr="003E4CB0" w:rsidRDefault="00056FFF" w:rsidP="007673F3">
            <w:pPr>
              <w:rPr>
                <w:rFonts w:ascii="Calibri" w:hAnsi="Calibri" w:cs="Arial"/>
                <w:b/>
                <w:sz w:val="20"/>
                <w:szCs w:val="20"/>
                <w:lang w:val="el-GR"/>
              </w:rPr>
            </w:pPr>
            <w:r w:rsidRPr="00F45322">
              <w:rPr>
                <w:rFonts w:ascii="Calibri" w:hAnsi="Calibri" w:cs="Arial"/>
                <w:bCs/>
                <w:sz w:val="22"/>
                <w:szCs w:val="22"/>
                <w:lang w:val="el-GR"/>
              </w:rPr>
              <w:t xml:space="preserve">Πλατφόρμα </w:t>
            </w:r>
            <w:r w:rsidR="003E4CB0" w:rsidRPr="00F45322">
              <w:rPr>
                <w:rFonts w:ascii="Calibri" w:hAnsi="Calibri" w:cs="Arial"/>
                <w:bCs/>
                <w:sz w:val="22"/>
                <w:szCs w:val="22"/>
                <w:lang w:val="el-GR"/>
              </w:rPr>
              <w:t>συνεργασίας</w:t>
            </w:r>
            <w:r w:rsidRPr="00F45322">
              <w:rPr>
                <w:rFonts w:ascii="Calibri" w:hAnsi="Calibri" w:cs="Arial"/>
                <w:bCs/>
                <w:sz w:val="22"/>
                <w:szCs w:val="22"/>
                <w:lang w:val="el-GR"/>
              </w:rPr>
              <w:t xml:space="preserve"> των φοιτητών/τριών</w:t>
            </w:r>
          </w:p>
        </w:tc>
      </w:tr>
      <w:tr w:rsidR="000F4FD4" w:rsidRPr="00705AAD" w14:paraId="7DAF273D" w14:textId="77777777" w:rsidTr="007673F3">
        <w:tc>
          <w:tcPr>
            <w:tcW w:w="3306" w:type="dxa"/>
            <w:shd w:val="clear" w:color="auto" w:fill="DDD9C3" w:themeFill="background2" w:themeFillShade="E6"/>
          </w:tcPr>
          <w:p w14:paraId="488ACA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F793D7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938B4A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F777F7A" w14:textId="77777777" w:rsidR="000F4FD4" w:rsidRPr="00705AAD" w:rsidRDefault="000F4FD4" w:rsidP="007673F3">
            <w:pPr>
              <w:jc w:val="both"/>
              <w:rPr>
                <w:rFonts w:ascii="Calibri" w:hAnsi="Calibri" w:cs="Arial"/>
                <w:i/>
                <w:sz w:val="16"/>
                <w:szCs w:val="16"/>
                <w:lang w:val="el-GR"/>
              </w:rPr>
            </w:pPr>
          </w:p>
          <w:p w14:paraId="36623B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5EF9A24E" w14:textId="77777777" w:rsidTr="007673F3">
              <w:tc>
                <w:tcPr>
                  <w:tcW w:w="2467" w:type="dxa"/>
                  <w:shd w:val="clear" w:color="auto" w:fill="DDD9C3" w:themeFill="background2" w:themeFillShade="E6"/>
                  <w:vAlign w:val="center"/>
                </w:tcPr>
                <w:p w14:paraId="7182D8E5"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43C7B1B7"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0459D4C2" w14:textId="77777777" w:rsidTr="007673F3">
              <w:tc>
                <w:tcPr>
                  <w:tcW w:w="2467" w:type="dxa"/>
                </w:tcPr>
                <w:p w14:paraId="29D46899" w14:textId="77777777" w:rsidR="000F4FD4" w:rsidRPr="00705AAD" w:rsidRDefault="000F4FD4" w:rsidP="007673F3">
                  <w:pPr>
                    <w:rPr>
                      <w:rFonts w:ascii="Calibri" w:hAnsi="Calibri"/>
                      <w:iCs/>
                      <w:color w:val="002060"/>
                      <w:sz w:val="22"/>
                      <w:szCs w:val="22"/>
                      <w:lang w:val="el-GR"/>
                    </w:rPr>
                  </w:pPr>
                </w:p>
              </w:tc>
              <w:tc>
                <w:tcPr>
                  <w:tcW w:w="2468" w:type="dxa"/>
                </w:tcPr>
                <w:p w14:paraId="54BD7C63"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3B52A25" w14:textId="77777777" w:rsidTr="007673F3">
              <w:tc>
                <w:tcPr>
                  <w:tcW w:w="2467" w:type="dxa"/>
                  <w:shd w:val="clear" w:color="auto" w:fill="auto"/>
                </w:tcPr>
                <w:p w14:paraId="0543D472" w14:textId="77777777" w:rsidR="000F4FD4" w:rsidRPr="00705AAD" w:rsidRDefault="000F4FD4" w:rsidP="007673F3">
                  <w:pPr>
                    <w:rPr>
                      <w:rFonts w:ascii="Calibri" w:hAnsi="Calibri"/>
                      <w:iCs/>
                      <w:color w:val="002060"/>
                      <w:sz w:val="22"/>
                      <w:szCs w:val="22"/>
                      <w:lang w:val="el-GR"/>
                    </w:rPr>
                  </w:pPr>
                </w:p>
              </w:tc>
              <w:tc>
                <w:tcPr>
                  <w:tcW w:w="2468" w:type="dxa"/>
                </w:tcPr>
                <w:p w14:paraId="1639D53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5531B2CC" w14:textId="77777777" w:rsidTr="007673F3">
              <w:tc>
                <w:tcPr>
                  <w:tcW w:w="2467" w:type="dxa"/>
                  <w:shd w:val="clear" w:color="auto" w:fill="auto"/>
                </w:tcPr>
                <w:p w14:paraId="181EA9C1" w14:textId="77777777" w:rsidR="000F4FD4" w:rsidRPr="00705AAD" w:rsidRDefault="000F4FD4" w:rsidP="007673F3">
                  <w:pPr>
                    <w:rPr>
                      <w:rFonts w:ascii="Calibri" w:hAnsi="Calibri"/>
                      <w:iCs/>
                      <w:color w:val="002060"/>
                      <w:sz w:val="22"/>
                      <w:szCs w:val="22"/>
                      <w:lang w:val="el-GR"/>
                    </w:rPr>
                  </w:pPr>
                </w:p>
              </w:tc>
              <w:tc>
                <w:tcPr>
                  <w:tcW w:w="2468" w:type="dxa"/>
                </w:tcPr>
                <w:p w14:paraId="6B63228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61412681" w14:textId="77777777" w:rsidTr="007673F3">
              <w:tc>
                <w:tcPr>
                  <w:tcW w:w="2467" w:type="dxa"/>
                  <w:shd w:val="clear" w:color="auto" w:fill="auto"/>
                </w:tcPr>
                <w:p w14:paraId="6EA516D8" w14:textId="77777777" w:rsidR="000F4FD4" w:rsidRPr="00705AAD" w:rsidRDefault="000F4FD4" w:rsidP="007673F3">
                  <w:pPr>
                    <w:rPr>
                      <w:rFonts w:ascii="Calibri" w:hAnsi="Calibri"/>
                      <w:iCs/>
                      <w:color w:val="002060"/>
                      <w:sz w:val="22"/>
                      <w:szCs w:val="22"/>
                    </w:rPr>
                  </w:pPr>
                </w:p>
              </w:tc>
              <w:tc>
                <w:tcPr>
                  <w:tcW w:w="2468" w:type="dxa"/>
                </w:tcPr>
                <w:p w14:paraId="4E6A5B66"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11DD7E41" w14:textId="77777777" w:rsidTr="007673F3">
              <w:tc>
                <w:tcPr>
                  <w:tcW w:w="2467" w:type="dxa"/>
                  <w:shd w:val="clear" w:color="auto" w:fill="auto"/>
                </w:tcPr>
                <w:p w14:paraId="1B6F0386" w14:textId="77777777" w:rsidR="000F4FD4" w:rsidRPr="00705AAD" w:rsidRDefault="000F4FD4" w:rsidP="007673F3">
                  <w:pPr>
                    <w:rPr>
                      <w:rFonts w:ascii="Calibri" w:hAnsi="Calibri"/>
                      <w:iCs/>
                      <w:color w:val="002060"/>
                      <w:sz w:val="22"/>
                      <w:szCs w:val="22"/>
                      <w:lang w:val="el-GR"/>
                    </w:rPr>
                  </w:pPr>
                </w:p>
              </w:tc>
              <w:tc>
                <w:tcPr>
                  <w:tcW w:w="2468" w:type="dxa"/>
                </w:tcPr>
                <w:p w14:paraId="0CE6EB4C" w14:textId="77777777" w:rsidR="000F4FD4" w:rsidRPr="00705AAD" w:rsidRDefault="000F4FD4" w:rsidP="00F45322">
                  <w:pPr>
                    <w:jc w:val="center"/>
                    <w:rPr>
                      <w:rFonts w:ascii="Calibri" w:hAnsi="Calibri" w:cs="Arial"/>
                      <w:color w:val="002060"/>
                      <w:sz w:val="20"/>
                      <w:szCs w:val="20"/>
                      <w:lang w:val="el-GR"/>
                    </w:rPr>
                  </w:pPr>
                </w:p>
              </w:tc>
            </w:tr>
            <w:tr w:rsidR="000F4FD4" w:rsidRPr="00705AAD" w14:paraId="7761E047" w14:textId="77777777" w:rsidTr="007673F3">
              <w:tc>
                <w:tcPr>
                  <w:tcW w:w="2467" w:type="dxa"/>
                  <w:shd w:val="clear" w:color="auto" w:fill="auto"/>
                </w:tcPr>
                <w:p w14:paraId="79414D90" w14:textId="77777777" w:rsidR="000F4FD4" w:rsidRPr="00705AAD" w:rsidRDefault="000F4FD4" w:rsidP="007673F3">
                  <w:pPr>
                    <w:rPr>
                      <w:rFonts w:ascii="Calibri" w:hAnsi="Calibri"/>
                      <w:iCs/>
                      <w:color w:val="002060"/>
                      <w:sz w:val="22"/>
                      <w:szCs w:val="22"/>
                    </w:rPr>
                  </w:pPr>
                </w:p>
              </w:tc>
              <w:tc>
                <w:tcPr>
                  <w:tcW w:w="2468" w:type="dxa"/>
                </w:tcPr>
                <w:p w14:paraId="5949983A" w14:textId="77777777" w:rsidR="000F4FD4" w:rsidRPr="00705AAD" w:rsidRDefault="000F4FD4" w:rsidP="00F45322">
                  <w:pPr>
                    <w:jc w:val="center"/>
                    <w:rPr>
                      <w:rFonts w:ascii="Calibri" w:hAnsi="Calibri" w:cs="Arial"/>
                      <w:i/>
                      <w:color w:val="002060"/>
                      <w:sz w:val="16"/>
                      <w:szCs w:val="16"/>
                      <w:lang w:val="el-GR"/>
                    </w:rPr>
                  </w:pPr>
                </w:p>
              </w:tc>
            </w:tr>
            <w:tr w:rsidR="000F4FD4" w:rsidRPr="00705AAD" w14:paraId="2A47A161" w14:textId="77777777" w:rsidTr="007673F3">
              <w:tc>
                <w:tcPr>
                  <w:tcW w:w="2467" w:type="dxa"/>
                  <w:shd w:val="clear" w:color="auto" w:fill="auto"/>
                </w:tcPr>
                <w:p w14:paraId="00E603A0" w14:textId="77777777" w:rsidR="000F4FD4" w:rsidRPr="00705AAD" w:rsidRDefault="000F4FD4" w:rsidP="007673F3">
                  <w:pPr>
                    <w:rPr>
                      <w:rFonts w:ascii="Calibri" w:hAnsi="Calibri"/>
                      <w:iCs/>
                      <w:color w:val="002060"/>
                      <w:sz w:val="22"/>
                      <w:szCs w:val="22"/>
                    </w:rPr>
                  </w:pPr>
                </w:p>
              </w:tc>
              <w:tc>
                <w:tcPr>
                  <w:tcW w:w="2468" w:type="dxa"/>
                </w:tcPr>
                <w:p w14:paraId="1325C01C" w14:textId="77777777" w:rsidR="000F4FD4" w:rsidRPr="00705AAD" w:rsidRDefault="000F4FD4" w:rsidP="00F45322">
                  <w:pPr>
                    <w:jc w:val="center"/>
                    <w:rPr>
                      <w:rFonts w:ascii="Calibri" w:hAnsi="Calibri" w:cs="Arial"/>
                      <w:i/>
                      <w:color w:val="002060"/>
                      <w:sz w:val="16"/>
                      <w:szCs w:val="16"/>
                      <w:lang w:val="el-GR"/>
                    </w:rPr>
                  </w:pPr>
                </w:p>
              </w:tc>
            </w:tr>
            <w:tr w:rsidR="000F4FD4" w:rsidRPr="00705AAD" w14:paraId="5609CA80" w14:textId="77777777" w:rsidTr="007673F3">
              <w:tc>
                <w:tcPr>
                  <w:tcW w:w="2467" w:type="dxa"/>
                  <w:shd w:val="clear" w:color="auto" w:fill="auto"/>
                </w:tcPr>
                <w:p w14:paraId="1906D5DA" w14:textId="77777777" w:rsidR="000F4FD4" w:rsidRPr="00705AAD" w:rsidRDefault="000F4FD4" w:rsidP="007673F3">
                  <w:pPr>
                    <w:rPr>
                      <w:rFonts w:ascii="Calibri" w:hAnsi="Calibri"/>
                      <w:iCs/>
                      <w:color w:val="002060"/>
                      <w:sz w:val="22"/>
                      <w:szCs w:val="22"/>
                    </w:rPr>
                  </w:pPr>
                </w:p>
              </w:tc>
              <w:tc>
                <w:tcPr>
                  <w:tcW w:w="2468" w:type="dxa"/>
                </w:tcPr>
                <w:p w14:paraId="3646D297" w14:textId="77777777" w:rsidR="000F4FD4" w:rsidRPr="00705AAD" w:rsidRDefault="000F4FD4" w:rsidP="00F45322">
                  <w:pPr>
                    <w:jc w:val="center"/>
                    <w:rPr>
                      <w:rFonts w:ascii="Calibri" w:hAnsi="Calibri" w:cs="Arial"/>
                      <w:i/>
                      <w:color w:val="002060"/>
                      <w:sz w:val="16"/>
                      <w:szCs w:val="16"/>
                      <w:lang w:val="el-GR"/>
                    </w:rPr>
                  </w:pPr>
                </w:p>
              </w:tc>
            </w:tr>
            <w:tr w:rsidR="000F4FD4" w:rsidRPr="00705AAD" w14:paraId="137C9FBD" w14:textId="77777777" w:rsidTr="007673F3">
              <w:tc>
                <w:tcPr>
                  <w:tcW w:w="2467" w:type="dxa"/>
                  <w:shd w:val="clear" w:color="auto" w:fill="auto"/>
                </w:tcPr>
                <w:p w14:paraId="50AA785A" w14:textId="77777777" w:rsidR="000F4FD4" w:rsidRPr="00705AAD" w:rsidRDefault="000F4FD4" w:rsidP="007673F3">
                  <w:pPr>
                    <w:rPr>
                      <w:rFonts w:ascii="Calibri" w:hAnsi="Calibri"/>
                      <w:iCs/>
                      <w:color w:val="002060"/>
                      <w:sz w:val="22"/>
                      <w:szCs w:val="22"/>
                      <w:lang w:val="el-GR"/>
                    </w:rPr>
                  </w:pPr>
                </w:p>
              </w:tc>
              <w:tc>
                <w:tcPr>
                  <w:tcW w:w="2468" w:type="dxa"/>
                </w:tcPr>
                <w:p w14:paraId="36D7E518" w14:textId="77777777" w:rsidR="000F4FD4" w:rsidRPr="00705AAD" w:rsidRDefault="000F4FD4" w:rsidP="00F45322">
                  <w:pPr>
                    <w:jc w:val="center"/>
                    <w:rPr>
                      <w:rFonts w:ascii="Calibri" w:hAnsi="Calibri" w:cs="Arial"/>
                      <w:color w:val="002060"/>
                      <w:sz w:val="20"/>
                      <w:szCs w:val="20"/>
                      <w:lang w:val="el-GR"/>
                    </w:rPr>
                  </w:pPr>
                </w:p>
              </w:tc>
            </w:tr>
            <w:tr w:rsidR="000F4FD4" w:rsidRPr="00705AAD" w14:paraId="720D2B0D" w14:textId="77777777" w:rsidTr="007673F3">
              <w:tc>
                <w:tcPr>
                  <w:tcW w:w="2467" w:type="dxa"/>
                </w:tcPr>
                <w:p w14:paraId="2F08DD38"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21B72BB" w14:textId="77777777" w:rsidR="000F4FD4" w:rsidRPr="00705AAD" w:rsidRDefault="000F4FD4" w:rsidP="007673F3">
                  <w:pPr>
                    <w:jc w:val="center"/>
                    <w:rPr>
                      <w:rFonts w:ascii="Calibri" w:hAnsi="Calibri" w:cs="Arial"/>
                      <w:b/>
                      <w:i/>
                      <w:color w:val="002060"/>
                      <w:sz w:val="20"/>
                      <w:szCs w:val="20"/>
                      <w:lang w:val="el-GR"/>
                    </w:rPr>
                  </w:pPr>
                </w:p>
              </w:tc>
            </w:tr>
          </w:tbl>
          <w:p w14:paraId="7E3977A0" w14:textId="77777777" w:rsidR="000F4FD4" w:rsidRPr="00705AAD" w:rsidRDefault="000F4FD4" w:rsidP="007673F3">
            <w:pPr>
              <w:rPr>
                <w:rFonts w:ascii="Tahoma" w:hAnsi="Tahoma" w:cs="Tahoma"/>
              </w:rPr>
            </w:pPr>
          </w:p>
        </w:tc>
      </w:tr>
      <w:tr w:rsidR="000F4FD4" w:rsidRPr="003E4CB0" w14:paraId="24B7618D" w14:textId="77777777" w:rsidTr="007673F3">
        <w:tc>
          <w:tcPr>
            <w:tcW w:w="3306" w:type="dxa"/>
          </w:tcPr>
          <w:p w14:paraId="4381419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0BD8C5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2BD49E3" w14:textId="77777777" w:rsidR="000F4FD4" w:rsidRPr="00705AAD" w:rsidRDefault="000F4FD4" w:rsidP="007673F3">
            <w:pPr>
              <w:jc w:val="both"/>
              <w:rPr>
                <w:rFonts w:ascii="Calibri" w:hAnsi="Calibri" w:cs="Arial"/>
                <w:i/>
                <w:sz w:val="16"/>
                <w:szCs w:val="16"/>
                <w:lang w:val="el-GR"/>
              </w:rPr>
            </w:pPr>
          </w:p>
          <w:p w14:paraId="02C8350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5A608EE" w14:textId="77777777" w:rsidR="000F4FD4" w:rsidRPr="00705AAD" w:rsidRDefault="000F4FD4" w:rsidP="007673F3">
            <w:pPr>
              <w:jc w:val="both"/>
              <w:rPr>
                <w:rFonts w:ascii="Calibri" w:hAnsi="Calibri" w:cs="Arial"/>
                <w:i/>
                <w:sz w:val="16"/>
                <w:szCs w:val="16"/>
                <w:lang w:val="el-GR"/>
              </w:rPr>
            </w:pPr>
          </w:p>
          <w:p w14:paraId="5DB17AB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20555904" w14:textId="77777777" w:rsidR="00F45322" w:rsidRDefault="00F45322" w:rsidP="00F45322">
            <w:pPr>
              <w:rPr>
                <w:rFonts w:asciiTheme="minorHAnsi" w:hAnsiTheme="minorHAnsi" w:cstheme="minorHAnsi"/>
                <w:b/>
                <w:bCs/>
                <w:sz w:val="22"/>
                <w:szCs w:val="22"/>
                <w:lang w:val="el-GR"/>
              </w:rPr>
            </w:pPr>
          </w:p>
          <w:p w14:paraId="47705FE1" w14:textId="48EE06F6" w:rsidR="003E4CB0" w:rsidRPr="00F45322" w:rsidRDefault="00F45322" w:rsidP="00F45322">
            <w:pPr>
              <w:rPr>
                <w:rFonts w:asciiTheme="minorHAnsi" w:hAnsiTheme="minorHAnsi" w:cstheme="minorHAnsi"/>
                <w:sz w:val="22"/>
                <w:szCs w:val="22"/>
                <w:lang w:val="el-GR"/>
              </w:rPr>
            </w:pPr>
            <w:r w:rsidRPr="00F45322">
              <w:rPr>
                <w:rFonts w:asciiTheme="minorHAnsi" w:hAnsiTheme="minorHAnsi" w:cstheme="minorHAnsi"/>
                <w:b/>
                <w:bCs/>
                <w:sz w:val="22"/>
                <w:szCs w:val="22"/>
                <w:lang w:val="el-GR"/>
              </w:rPr>
              <w:t>1.</w:t>
            </w:r>
            <w:r w:rsidRPr="00F45322">
              <w:rPr>
                <w:rFonts w:asciiTheme="minorHAnsi" w:hAnsiTheme="minorHAnsi" w:cstheme="minorHAnsi"/>
                <w:b/>
                <w:bCs/>
                <w:sz w:val="22"/>
                <w:szCs w:val="22"/>
                <w:lang w:val="el-GR"/>
              </w:rPr>
              <w:t xml:space="preserve">Παρουσίαση σε </w:t>
            </w:r>
            <w:r w:rsidRPr="00F45322">
              <w:rPr>
                <w:rFonts w:asciiTheme="minorHAnsi" w:hAnsiTheme="minorHAnsi" w:cstheme="minorHAnsi"/>
                <w:b/>
                <w:bCs/>
                <w:sz w:val="22"/>
                <w:szCs w:val="22"/>
              </w:rPr>
              <w:t>PPT</w:t>
            </w:r>
            <w:r w:rsidRPr="00F45322">
              <w:rPr>
                <w:rFonts w:asciiTheme="minorHAnsi" w:hAnsiTheme="minorHAnsi" w:cstheme="minorHAnsi"/>
                <w:sz w:val="22"/>
                <w:szCs w:val="22"/>
                <w:lang w:val="el-GR"/>
              </w:rPr>
              <w:t xml:space="preserve"> </w:t>
            </w:r>
            <w:r>
              <w:rPr>
                <w:rFonts w:asciiTheme="minorHAnsi" w:hAnsiTheme="minorHAnsi" w:cstheme="minorHAnsi"/>
                <w:sz w:val="22"/>
                <w:szCs w:val="22"/>
                <w:lang w:val="el-GR"/>
              </w:rPr>
              <w:t>(π</w:t>
            </w:r>
            <w:r w:rsidR="003A179F" w:rsidRPr="00F45322">
              <w:rPr>
                <w:rFonts w:asciiTheme="minorHAnsi" w:hAnsiTheme="minorHAnsi" w:cstheme="minorHAnsi"/>
                <w:sz w:val="22"/>
                <w:szCs w:val="22"/>
                <w:lang w:val="el-GR"/>
              </w:rPr>
              <w:t>οιότητα σχεδίου μαθήματος</w:t>
            </w:r>
            <w:r>
              <w:rPr>
                <w:rFonts w:asciiTheme="minorHAnsi" w:hAnsiTheme="minorHAnsi" w:cstheme="minorHAnsi"/>
                <w:sz w:val="22"/>
                <w:szCs w:val="22"/>
                <w:lang w:val="el-GR"/>
              </w:rPr>
              <w:t>)</w:t>
            </w:r>
            <w:r w:rsidR="003E4CB0" w:rsidRPr="00F45322">
              <w:rPr>
                <w:rFonts w:asciiTheme="minorHAnsi" w:hAnsiTheme="minorHAnsi" w:cstheme="minorHAnsi"/>
                <w:sz w:val="22"/>
                <w:szCs w:val="22"/>
                <w:lang w:val="el-GR"/>
              </w:rPr>
              <w:t>: 20%</w:t>
            </w:r>
          </w:p>
          <w:p w14:paraId="3D1B279C" w14:textId="77777777" w:rsidR="003E4CB0" w:rsidRPr="00F45322" w:rsidRDefault="003E4CB0" w:rsidP="003E4CB0">
            <w:pPr>
              <w:rPr>
                <w:rFonts w:asciiTheme="minorHAnsi" w:hAnsiTheme="minorHAnsi" w:cstheme="minorHAnsi"/>
                <w:sz w:val="22"/>
                <w:szCs w:val="22"/>
                <w:lang w:val="el-GR"/>
              </w:rPr>
            </w:pPr>
          </w:p>
          <w:p w14:paraId="55CB6296" w14:textId="2BAA7340" w:rsidR="003E4CB0" w:rsidRPr="00F45322" w:rsidRDefault="00F45322" w:rsidP="003E4CB0">
            <w:pPr>
              <w:rPr>
                <w:rFonts w:asciiTheme="minorHAnsi" w:hAnsiTheme="minorHAnsi" w:cstheme="minorHAnsi"/>
                <w:sz w:val="22"/>
                <w:szCs w:val="22"/>
                <w:lang w:val="el-GR"/>
              </w:rPr>
            </w:pPr>
            <w:r w:rsidRPr="00F45322">
              <w:rPr>
                <w:rFonts w:asciiTheme="minorHAnsi" w:hAnsiTheme="minorHAnsi" w:cstheme="minorHAnsi"/>
                <w:b/>
                <w:bCs/>
                <w:sz w:val="22"/>
                <w:szCs w:val="22"/>
                <w:lang w:val="el-GR"/>
              </w:rPr>
              <w:t>2.</w:t>
            </w:r>
            <w:r w:rsidR="003E4CB0" w:rsidRPr="00F45322">
              <w:rPr>
                <w:rFonts w:asciiTheme="minorHAnsi" w:hAnsiTheme="minorHAnsi" w:cstheme="minorHAnsi"/>
                <w:b/>
                <w:bCs/>
                <w:sz w:val="22"/>
                <w:szCs w:val="22"/>
                <w:lang w:val="el-GR"/>
              </w:rPr>
              <w:t xml:space="preserve">Τελική εργασία </w:t>
            </w:r>
            <w:r w:rsidR="003A179F" w:rsidRPr="00F45322">
              <w:rPr>
                <w:rFonts w:asciiTheme="minorHAnsi" w:hAnsiTheme="minorHAnsi" w:cstheme="minorHAnsi"/>
                <w:b/>
                <w:bCs/>
                <w:sz w:val="22"/>
                <w:szCs w:val="22"/>
                <w:lang w:val="el-GR"/>
              </w:rPr>
              <w:t>ανά 2 άτομα</w:t>
            </w:r>
            <w:r w:rsidR="003E4CB0" w:rsidRPr="00F45322">
              <w:rPr>
                <w:rFonts w:asciiTheme="minorHAnsi" w:hAnsiTheme="minorHAnsi" w:cstheme="minorHAnsi"/>
                <w:sz w:val="22"/>
                <w:szCs w:val="22"/>
                <w:lang w:val="el-GR"/>
              </w:rPr>
              <w:t xml:space="preserve"> (σχέδιο μαθήματος + εφαρμογή + αναστοχασμός): 80%</w:t>
            </w:r>
          </w:p>
          <w:p w14:paraId="7692094D" w14:textId="77777777" w:rsidR="003E4CB0" w:rsidRPr="00F45322" w:rsidRDefault="003E4CB0" w:rsidP="003E4CB0">
            <w:pPr>
              <w:rPr>
                <w:rFonts w:asciiTheme="minorHAnsi" w:hAnsiTheme="minorHAnsi" w:cstheme="minorHAnsi"/>
                <w:sz w:val="22"/>
                <w:szCs w:val="22"/>
                <w:lang w:val="el-GR"/>
              </w:rPr>
            </w:pPr>
          </w:p>
          <w:p w14:paraId="32AF35D3" w14:textId="6CCBF520" w:rsidR="003A179F" w:rsidRPr="00F45322" w:rsidRDefault="003E4CB0" w:rsidP="003A179F">
            <w:pPr>
              <w:rPr>
                <w:rFonts w:asciiTheme="minorHAnsi" w:hAnsiTheme="minorHAnsi" w:cstheme="minorHAnsi"/>
                <w:b/>
                <w:bCs/>
                <w:sz w:val="22"/>
                <w:szCs w:val="22"/>
                <w:lang w:val="el-GR"/>
              </w:rPr>
            </w:pPr>
            <w:r w:rsidRPr="00F45322">
              <w:rPr>
                <w:rFonts w:asciiTheme="minorHAnsi" w:hAnsiTheme="minorHAnsi" w:cstheme="minorHAnsi"/>
                <w:b/>
                <w:bCs/>
                <w:sz w:val="22"/>
                <w:szCs w:val="22"/>
                <w:lang w:val="el-GR"/>
              </w:rPr>
              <w:t>Κριτήρια</w:t>
            </w:r>
            <w:r w:rsidR="00F45322">
              <w:rPr>
                <w:rFonts w:asciiTheme="minorHAnsi" w:hAnsiTheme="minorHAnsi" w:cstheme="minorHAnsi"/>
                <w:b/>
                <w:bCs/>
                <w:sz w:val="22"/>
                <w:szCs w:val="22"/>
                <w:lang w:val="el-GR"/>
              </w:rPr>
              <w:t xml:space="preserve"> αξιολόγησης τελικής εργασίας</w:t>
            </w:r>
            <w:r w:rsidRPr="00F45322">
              <w:rPr>
                <w:rFonts w:asciiTheme="minorHAnsi" w:hAnsiTheme="minorHAnsi" w:cstheme="minorHAnsi"/>
                <w:b/>
                <w:bCs/>
                <w:sz w:val="22"/>
                <w:szCs w:val="22"/>
                <w:lang w:val="el-GR"/>
              </w:rPr>
              <w:t>:</w:t>
            </w:r>
          </w:p>
          <w:p w14:paraId="06B0AE1B" w14:textId="7EA92437" w:rsidR="003A179F" w:rsidRPr="00F45322" w:rsidRDefault="003A179F" w:rsidP="003A179F">
            <w:pPr>
              <w:rPr>
                <w:rFonts w:asciiTheme="minorHAnsi" w:hAnsiTheme="minorHAnsi" w:cstheme="minorHAnsi"/>
                <w:sz w:val="22"/>
                <w:szCs w:val="22"/>
                <w:lang w:val="el-GR"/>
              </w:rPr>
            </w:pPr>
            <w:r w:rsidRPr="00F45322">
              <w:rPr>
                <w:rFonts w:asciiTheme="minorHAnsi" w:hAnsiTheme="minorHAnsi" w:cstheme="minorHAnsi"/>
                <w:sz w:val="22"/>
                <w:szCs w:val="22"/>
                <w:lang w:val="el-GR"/>
              </w:rPr>
              <w:t xml:space="preserve">Ενσωμάτωση θεωρίας και </w:t>
            </w:r>
            <w:r w:rsidR="00F45322">
              <w:rPr>
                <w:rFonts w:asciiTheme="minorHAnsi" w:hAnsiTheme="minorHAnsi" w:cstheme="minorHAnsi"/>
                <w:sz w:val="22"/>
                <w:szCs w:val="22"/>
                <w:lang w:val="el-GR"/>
              </w:rPr>
              <w:t>βιβλιογραφίας</w:t>
            </w:r>
            <w:r w:rsidRPr="00F45322">
              <w:rPr>
                <w:rFonts w:asciiTheme="minorHAnsi" w:hAnsiTheme="minorHAnsi" w:cstheme="minorHAnsi"/>
                <w:sz w:val="22"/>
                <w:szCs w:val="22"/>
                <w:lang w:val="el-GR"/>
              </w:rPr>
              <w:t>: 20%</w:t>
            </w:r>
          </w:p>
          <w:p w14:paraId="4313FC1A" w14:textId="0672746E" w:rsidR="003A179F" w:rsidRPr="00F45322" w:rsidRDefault="003A179F" w:rsidP="003A179F">
            <w:pPr>
              <w:rPr>
                <w:rFonts w:asciiTheme="minorHAnsi" w:hAnsiTheme="minorHAnsi" w:cstheme="minorHAnsi"/>
                <w:sz w:val="22"/>
                <w:szCs w:val="22"/>
                <w:lang w:val="el-GR"/>
              </w:rPr>
            </w:pPr>
            <w:r w:rsidRPr="00F45322">
              <w:rPr>
                <w:rFonts w:asciiTheme="minorHAnsi" w:hAnsiTheme="minorHAnsi" w:cstheme="minorHAnsi"/>
                <w:sz w:val="22"/>
                <w:szCs w:val="22"/>
                <w:lang w:val="el-GR"/>
              </w:rPr>
              <w:t>Παιδαγωγική αξιοποίηση AI εργαλείου: 20%</w:t>
            </w:r>
          </w:p>
          <w:p w14:paraId="5E15AC3D" w14:textId="31257E7E" w:rsidR="003A179F" w:rsidRPr="00F45322" w:rsidRDefault="003A179F" w:rsidP="003A179F">
            <w:pPr>
              <w:rPr>
                <w:rFonts w:asciiTheme="minorHAnsi" w:hAnsiTheme="minorHAnsi" w:cstheme="minorHAnsi"/>
                <w:sz w:val="22"/>
                <w:szCs w:val="22"/>
                <w:lang w:val="el-GR"/>
              </w:rPr>
            </w:pPr>
            <w:r w:rsidRPr="00F45322">
              <w:rPr>
                <w:rFonts w:asciiTheme="minorHAnsi" w:hAnsiTheme="minorHAnsi" w:cstheme="minorHAnsi"/>
                <w:sz w:val="22"/>
                <w:szCs w:val="22"/>
                <w:lang w:val="el-GR"/>
              </w:rPr>
              <w:t>Βιωματική εφαρμογή και αναστοχασμός: 20%</w:t>
            </w:r>
          </w:p>
          <w:p w14:paraId="5E64A478" w14:textId="705CBF58" w:rsidR="000F4FD4" w:rsidRPr="00F45322" w:rsidRDefault="003A179F" w:rsidP="003A179F">
            <w:pPr>
              <w:rPr>
                <w:rFonts w:asciiTheme="minorHAnsi" w:hAnsiTheme="minorHAnsi" w:cstheme="minorHAnsi"/>
                <w:color w:val="002060"/>
                <w:sz w:val="22"/>
                <w:szCs w:val="22"/>
                <w:lang w:val="el-GR"/>
              </w:rPr>
            </w:pPr>
            <w:r w:rsidRPr="00F45322">
              <w:rPr>
                <w:rFonts w:asciiTheme="minorHAnsi" w:hAnsiTheme="minorHAnsi" w:cstheme="minorHAnsi"/>
                <w:sz w:val="22"/>
                <w:szCs w:val="22"/>
                <w:lang w:val="el-GR"/>
              </w:rPr>
              <w:t>Πρωτοτυπία – δημιουργικότητα: 20%</w:t>
            </w:r>
          </w:p>
          <w:p w14:paraId="12215B47" w14:textId="77777777" w:rsidR="000F4FD4" w:rsidRPr="00705AAD" w:rsidRDefault="000F4FD4" w:rsidP="00F45322">
            <w:pPr>
              <w:rPr>
                <w:rFonts w:ascii="Calibri" w:hAnsi="Calibri" w:cs="Arial"/>
                <w:color w:val="002060"/>
                <w:lang w:val="el-GR"/>
              </w:rPr>
            </w:pPr>
          </w:p>
        </w:tc>
      </w:tr>
    </w:tbl>
    <w:p w14:paraId="2A261EE3"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2C2F4DE9" w14:textId="77777777" w:rsidTr="007673F3">
        <w:tc>
          <w:tcPr>
            <w:tcW w:w="8472" w:type="dxa"/>
          </w:tcPr>
          <w:p w14:paraId="06F30151" w14:textId="351855B2" w:rsidR="00817342" w:rsidRPr="00817342" w:rsidRDefault="00817342" w:rsidP="00FB5973">
            <w:pPr>
              <w:pStyle w:val="ab"/>
              <w:ind w:left="0" w:firstLine="176"/>
              <w:jc w:val="both"/>
              <w:rPr>
                <w:rFonts w:cs="Arial"/>
                <w:i/>
                <w:sz w:val="16"/>
                <w:szCs w:val="16"/>
                <w:lang w:val="en-US"/>
              </w:rPr>
            </w:pPr>
            <w:r w:rsidRPr="00817342">
              <w:rPr>
                <w:rFonts w:cs="Arial"/>
                <w:i/>
                <w:sz w:val="16"/>
                <w:szCs w:val="16"/>
                <w:lang w:val="en-US"/>
              </w:rPr>
              <w:t xml:space="preserve">Alatawi, A., Burcu, E., Kalogiros, D., &amp; Abbasi, K. (2025). Interactive visual learning in machine learning: A cognitive learning theories-driven approach. In IEEE Global Engineering Education Conference (EDUCON). </w:t>
            </w:r>
            <w:hyperlink r:id="rId7" w:history="1">
              <w:r w:rsidRPr="00B82EA0">
                <w:rPr>
                  <w:rStyle w:val="-"/>
                  <w:rFonts w:cs="Arial"/>
                  <w:i/>
                  <w:sz w:val="16"/>
                  <w:szCs w:val="16"/>
                  <w:lang w:val="en-US"/>
                </w:rPr>
                <w:t>https://ieeexplore.ieee.org/document/11016355</w:t>
              </w:r>
            </w:hyperlink>
          </w:p>
          <w:p w14:paraId="7C75EE68" w14:textId="77777777" w:rsidR="00817342" w:rsidRPr="00817342" w:rsidRDefault="00817342" w:rsidP="00FB5973">
            <w:pPr>
              <w:pStyle w:val="ab"/>
              <w:ind w:left="0" w:firstLine="176"/>
              <w:jc w:val="both"/>
              <w:rPr>
                <w:rFonts w:cs="Arial"/>
                <w:i/>
                <w:sz w:val="16"/>
                <w:szCs w:val="16"/>
                <w:lang w:val="en-US"/>
              </w:rPr>
            </w:pPr>
          </w:p>
          <w:p w14:paraId="3E3FD991" w14:textId="51972BAC" w:rsidR="00817342" w:rsidRPr="00FB5973" w:rsidRDefault="00817342" w:rsidP="00FB5973">
            <w:pPr>
              <w:pStyle w:val="ab"/>
              <w:ind w:left="0" w:firstLine="176"/>
              <w:jc w:val="both"/>
              <w:rPr>
                <w:rFonts w:cs="Arial"/>
                <w:i/>
                <w:sz w:val="16"/>
                <w:szCs w:val="16"/>
                <w:lang w:val="en-US"/>
              </w:rPr>
            </w:pPr>
            <w:proofErr w:type="spellStart"/>
            <w:r w:rsidRPr="00817342">
              <w:rPr>
                <w:rFonts w:cs="Arial"/>
                <w:i/>
                <w:sz w:val="16"/>
                <w:szCs w:val="16"/>
                <w:lang w:val="en-US"/>
              </w:rPr>
              <w:t>Aleven</w:t>
            </w:r>
            <w:proofErr w:type="spellEnd"/>
            <w:r w:rsidRPr="00817342">
              <w:rPr>
                <w:rFonts w:cs="Arial"/>
                <w:i/>
                <w:sz w:val="16"/>
                <w:szCs w:val="16"/>
                <w:lang w:val="en-US"/>
              </w:rPr>
              <w:t xml:space="preserve">, V., McLaughlin, E. A., Glenn, R. A., &amp; Koedinger, K. R. (2017). Intelligent tutoring systems. In J. C. K. Lee &amp; C. McLoughlin (Eds.), Handbook of research on digital content, mobile learning, and technology integration models in teacher education (pp. 79–102). IGI Global. </w:t>
            </w:r>
            <w:hyperlink r:id="rId8" w:history="1">
              <w:r w:rsidRPr="00B82EA0">
                <w:rPr>
                  <w:rStyle w:val="-"/>
                  <w:rFonts w:cs="Arial"/>
                  <w:i/>
                  <w:sz w:val="16"/>
                  <w:szCs w:val="16"/>
                  <w:lang w:val="en-US"/>
                </w:rPr>
                <w:t>https://doi.org/10.4018/978-1-5225-0983-7.ch005</w:t>
              </w:r>
            </w:hyperlink>
          </w:p>
          <w:p w14:paraId="0AAD162D" w14:textId="77777777" w:rsidR="00817342" w:rsidRPr="00FB5973" w:rsidRDefault="00817342" w:rsidP="00FB5973">
            <w:pPr>
              <w:pStyle w:val="ab"/>
              <w:ind w:left="0" w:firstLine="176"/>
              <w:jc w:val="both"/>
              <w:rPr>
                <w:rFonts w:cs="Arial"/>
                <w:i/>
                <w:sz w:val="16"/>
                <w:szCs w:val="16"/>
                <w:lang w:val="en-US"/>
              </w:rPr>
            </w:pPr>
          </w:p>
          <w:p w14:paraId="7FE28272" w14:textId="77777777" w:rsidR="00817342" w:rsidRPr="00817342" w:rsidRDefault="00817342" w:rsidP="00FB5973">
            <w:pPr>
              <w:pStyle w:val="ab"/>
              <w:ind w:left="0" w:firstLine="176"/>
              <w:jc w:val="both"/>
              <w:rPr>
                <w:rFonts w:cs="Arial"/>
                <w:i/>
                <w:sz w:val="16"/>
                <w:szCs w:val="16"/>
                <w:lang w:val="en-US"/>
              </w:rPr>
            </w:pPr>
            <w:r w:rsidRPr="00817342">
              <w:rPr>
                <w:rFonts w:cs="Arial"/>
                <w:i/>
                <w:sz w:val="16"/>
                <w:szCs w:val="16"/>
                <w:lang w:val="en-US"/>
              </w:rPr>
              <w:t>Alloway, T. P., &amp; Alloway, R. G. (2010). Working memory: The connected intelligence. Psychology Press.</w:t>
            </w:r>
          </w:p>
          <w:p w14:paraId="2FB345CD" w14:textId="77777777" w:rsidR="00817342" w:rsidRPr="00817342" w:rsidRDefault="00817342" w:rsidP="00FB5973">
            <w:pPr>
              <w:pStyle w:val="ab"/>
              <w:ind w:left="0" w:firstLine="176"/>
              <w:jc w:val="both"/>
              <w:rPr>
                <w:rFonts w:cs="Arial"/>
                <w:i/>
                <w:sz w:val="16"/>
                <w:szCs w:val="16"/>
                <w:lang w:val="en-US"/>
              </w:rPr>
            </w:pPr>
          </w:p>
          <w:p w14:paraId="0B89A304" w14:textId="113088CF" w:rsidR="00817342" w:rsidRDefault="00817342" w:rsidP="00FB5973">
            <w:pPr>
              <w:pStyle w:val="ab"/>
              <w:ind w:left="0" w:firstLine="176"/>
              <w:jc w:val="both"/>
              <w:rPr>
                <w:rFonts w:cs="Arial"/>
                <w:i/>
                <w:sz w:val="16"/>
                <w:szCs w:val="16"/>
              </w:rPr>
            </w:pPr>
            <w:r w:rsidRPr="00817342">
              <w:rPr>
                <w:rFonts w:cs="Arial"/>
                <w:i/>
                <w:sz w:val="16"/>
                <w:szCs w:val="16"/>
                <w:lang w:val="en-US"/>
              </w:rPr>
              <w:t xml:space="preserve">Ashokkumar, N., &amp; </w:t>
            </w:r>
            <w:proofErr w:type="spellStart"/>
            <w:r w:rsidRPr="00817342">
              <w:rPr>
                <w:rFonts w:cs="Arial"/>
                <w:i/>
                <w:sz w:val="16"/>
                <w:szCs w:val="16"/>
                <w:lang w:val="en-US"/>
              </w:rPr>
              <w:t>Neelamegam</w:t>
            </w:r>
            <w:proofErr w:type="spellEnd"/>
            <w:r w:rsidRPr="00817342">
              <w:rPr>
                <w:rFonts w:cs="Arial"/>
                <w:i/>
                <w:sz w:val="16"/>
                <w:szCs w:val="16"/>
                <w:lang w:val="en-US"/>
              </w:rPr>
              <w:t xml:space="preserve">, D. (2025). Analysis of cognitive science and learning environments in educational institutions. </w:t>
            </w:r>
            <w:proofErr w:type="spellStart"/>
            <w:r w:rsidRPr="00817342">
              <w:rPr>
                <w:rFonts w:cs="Arial"/>
                <w:i/>
                <w:sz w:val="16"/>
                <w:szCs w:val="16"/>
                <w:lang w:val="en-US"/>
              </w:rPr>
              <w:t>Rajarambapu</w:t>
            </w:r>
            <w:proofErr w:type="spellEnd"/>
            <w:r w:rsidRPr="00817342">
              <w:rPr>
                <w:rFonts w:cs="Arial"/>
                <w:i/>
                <w:sz w:val="16"/>
                <w:szCs w:val="16"/>
                <w:lang w:val="en-US"/>
              </w:rPr>
              <w:t xml:space="preserve"> Institute of Technology. </w:t>
            </w:r>
            <w:hyperlink r:id="rId9" w:history="1">
              <w:r w:rsidR="00FB5973" w:rsidRPr="00B82EA0">
                <w:rPr>
                  <w:rStyle w:val="-"/>
                  <w:rFonts w:cs="Arial"/>
                  <w:i/>
                  <w:sz w:val="16"/>
                  <w:szCs w:val="16"/>
                  <w:lang w:val="en-US"/>
                </w:rPr>
                <w:t>https://scholar.google.com/scholar?cluster=12318877113437422085</w:t>
              </w:r>
            </w:hyperlink>
          </w:p>
          <w:p w14:paraId="0EC3D4C8" w14:textId="77777777" w:rsidR="00FB5973" w:rsidRPr="00FB5973" w:rsidRDefault="00FB5973" w:rsidP="00FB5973">
            <w:pPr>
              <w:pStyle w:val="ab"/>
              <w:ind w:left="0" w:firstLine="176"/>
              <w:jc w:val="both"/>
              <w:rPr>
                <w:rFonts w:cs="Arial"/>
                <w:i/>
                <w:sz w:val="16"/>
                <w:szCs w:val="16"/>
              </w:rPr>
            </w:pPr>
          </w:p>
          <w:p w14:paraId="320E2F20" w14:textId="77777777" w:rsidR="00817342" w:rsidRPr="00817342" w:rsidRDefault="00817342" w:rsidP="00FB5973">
            <w:pPr>
              <w:pStyle w:val="ab"/>
              <w:ind w:left="0" w:firstLine="176"/>
              <w:jc w:val="both"/>
              <w:rPr>
                <w:rFonts w:cs="Arial"/>
                <w:i/>
                <w:sz w:val="16"/>
                <w:szCs w:val="16"/>
                <w:lang w:val="en-US"/>
              </w:rPr>
            </w:pPr>
            <w:proofErr w:type="spellStart"/>
            <w:r w:rsidRPr="00817342">
              <w:rPr>
                <w:rFonts w:cs="Arial"/>
                <w:i/>
                <w:sz w:val="16"/>
                <w:szCs w:val="16"/>
                <w:lang w:val="en-US"/>
              </w:rPr>
              <w:t>Boekaerts</w:t>
            </w:r>
            <w:proofErr w:type="spellEnd"/>
            <w:r w:rsidRPr="00817342">
              <w:rPr>
                <w:rFonts w:cs="Arial"/>
                <w:i/>
                <w:sz w:val="16"/>
                <w:szCs w:val="16"/>
                <w:lang w:val="en-US"/>
              </w:rPr>
              <w:t>, M. (2011). Emotions, emotion regulation, and self-regulation of learning. In B. J. Zimmerman &amp; D. H. Schunk (Eds.), Self-regulated learning and academic achievement: Theoretical perspectives (2nd ed., pp. 63–77). Routledge.</w:t>
            </w:r>
          </w:p>
          <w:p w14:paraId="6532AB5A" w14:textId="77777777" w:rsidR="00817342" w:rsidRPr="00817342" w:rsidRDefault="00817342" w:rsidP="00FB5973">
            <w:pPr>
              <w:pStyle w:val="ab"/>
              <w:ind w:left="0" w:firstLine="176"/>
              <w:jc w:val="both"/>
              <w:rPr>
                <w:rFonts w:cs="Arial"/>
                <w:i/>
                <w:sz w:val="16"/>
                <w:szCs w:val="16"/>
                <w:lang w:val="en-US"/>
              </w:rPr>
            </w:pPr>
          </w:p>
          <w:p w14:paraId="63E47588" w14:textId="77777777" w:rsidR="00817342" w:rsidRPr="00817342" w:rsidRDefault="00817342" w:rsidP="00FB5973">
            <w:pPr>
              <w:pStyle w:val="ab"/>
              <w:ind w:left="0" w:firstLine="176"/>
              <w:jc w:val="both"/>
              <w:rPr>
                <w:rFonts w:cs="Arial"/>
                <w:i/>
                <w:sz w:val="16"/>
                <w:szCs w:val="16"/>
                <w:lang w:val="en-US"/>
              </w:rPr>
            </w:pPr>
            <w:r w:rsidRPr="00817342">
              <w:rPr>
                <w:rFonts w:cs="Arial"/>
                <w:i/>
                <w:sz w:val="16"/>
                <w:szCs w:val="16"/>
                <w:lang w:val="en-US"/>
              </w:rPr>
              <w:t>D’Mello, S., &amp; Graesser, A. (2015). Feeling, thinking, and computing with affect-aware learning technologies. In R. A. Calvo, S. K. D’Mello, J. Gratch, &amp; A. Kappas (Eds.), The Oxford handbook of affective computing (pp. 419–434). Oxford University Press.</w:t>
            </w:r>
          </w:p>
          <w:p w14:paraId="4E7DDA71" w14:textId="77777777" w:rsidR="00817342" w:rsidRPr="00817342" w:rsidRDefault="00817342" w:rsidP="00FB5973">
            <w:pPr>
              <w:pStyle w:val="ab"/>
              <w:ind w:left="0" w:firstLine="176"/>
              <w:jc w:val="both"/>
              <w:rPr>
                <w:rFonts w:cs="Arial"/>
                <w:i/>
                <w:sz w:val="16"/>
                <w:szCs w:val="16"/>
                <w:lang w:val="en-US"/>
              </w:rPr>
            </w:pPr>
          </w:p>
          <w:p w14:paraId="4D31FA71" w14:textId="796FD77D" w:rsidR="00817342" w:rsidRPr="00FB5973" w:rsidRDefault="00817342" w:rsidP="00FB5973">
            <w:pPr>
              <w:pStyle w:val="ab"/>
              <w:ind w:left="0" w:firstLine="176"/>
              <w:jc w:val="both"/>
              <w:rPr>
                <w:rFonts w:cs="Arial"/>
                <w:i/>
                <w:sz w:val="16"/>
                <w:szCs w:val="16"/>
                <w:lang w:val="en-US"/>
              </w:rPr>
            </w:pPr>
            <w:r w:rsidRPr="00817342">
              <w:rPr>
                <w:rFonts w:cs="Arial"/>
                <w:i/>
                <w:sz w:val="16"/>
                <w:szCs w:val="16"/>
                <w:lang w:val="en-US"/>
              </w:rPr>
              <w:lastRenderedPageBreak/>
              <w:t xml:space="preserve">Jamaludin, F. F., &amp; Ham, J. R. C. (2023). The impact of a pedagogical agent’s visual presence and learning task type on cognitive load and learning outcomes [Master’s thesis, Eindhoven University of Technology]. </w:t>
            </w:r>
            <w:hyperlink r:id="rId10" w:history="1">
              <w:r w:rsidR="00FB5973" w:rsidRPr="00B82EA0">
                <w:rPr>
                  <w:rStyle w:val="-"/>
                  <w:rFonts w:cs="Arial"/>
                  <w:i/>
                  <w:sz w:val="16"/>
                  <w:szCs w:val="16"/>
                  <w:lang w:val="en-US"/>
                </w:rPr>
                <w:t>https://research.tue.nl/files/341224032/Master_Thesis_Report_Farhan_Fauzan_Jamaludin.pdf</w:t>
              </w:r>
            </w:hyperlink>
          </w:p>
          <w:p w14:paraId="3FC8A079" w14:textId="77777777" w:rsidR="00FB5973" w:rsidRPr="00FB5973" w:rsidRDefault="00FB5973" w:rsidP="00FB5973">
            <w:pPr>
              <w:pStyle w:val="ab"/>
              <w:ind w:left="0" w:firstLine="176"/>
              <w:jc w:val="both"/>
              <w:rPr>
                <w:rFonts w:cs="Arial"/>
                <w:i/>
                <w:sz w:val="16"/>
                <w:szCs w:val="16"/>
                <w:lang w:val="en-US"/>
              </w:rPr>
            </w:pPr>
          </w:p>
          <w:p w14:paraId="66C2628B" w14:textId="356B6758" w:rsidR="00817342" w:rsidRPr="00FB5973" w:rsidRDefault="00817342" w:rsidP="00FB5973">
            <w:pPr>
              <w:pStyle w:val="ab"/>
              <w:ind w:left="0" w:firstLine="176"/>
              <w:jc w:val="both"/>
              <w:rPr>
                <w:rFonts w:cs="Arial"/>
                <w:i/>
                <w:sz w:val="16"/>
                <w:szCs w:val="16"/>
                <w:lang w:val="en-US"/>
              </w:rPr>
            </w:pPr>
            <w:r w:rsidRPr="00817342">
              <w:rPr>
                <w:rFonts w:cs="Arial"/>
                <w:i/>
                <w:sz w:val="16"/>
                <w:szCs w:val="16"/>
                <w:lang w:val="en-US"/>
              </w:rPr>
              <w:t xml:space="preserve">Juliano, R., Wiggins, J. B., &amp; Hamilton, C. (2022). Measuring cognitive load with EEG and eye-tracking: A systematic review. Frontiers in Psychology, 13, 813632. </w:t>
            </w:r>
            <w:hyperlink r:id="rId11" w:history="1">
              <w:r w:rsidR="00FB5973" w:rsidRPr="00B82EA0">
                <w:rPr>
                  <w:rStyle w:val="-"/>
                  <w:rFonts w:cs="Arial"/>
                  <w:i/>
                  <w:sz w:val="16"/>
                  <w:szCs w:val="16"/>
                  <w:lang w:val="en-US"/>
                </w:rPr>
                <w:t>https://doi.org/10.3389/fpsyg.2022.813632</w:t>
              </w:r>
            </w:hyperlink>
          </w:p>
          <w:p w14:paraId="5A30CE86" w14:textId="77777777" w:rsidR="00FB5973" w:rsidRPr="00FB5973" w:rsidRDefault="00FB5973" w:rsidP="00FB5973">
            <w:pPr>
              <w:pStyle w:val="ab"/>
              <w:ind w:left="0" w:firstLine="176"/>
              <w:jc w:val="both"/>
              <w:rPr>
                <w:rFonts w:cs="Arial"/>
                <w:i/>
                <w:sz w:val="16"/>
                <w:szCs w:val="16"/>
                <w:lang w:val="en-US"/>
              </w:rPr>
            </w:pPr>
          </w:p>
          <w:p w14:paraId="48CED2A0" w14:textId="3D266D77" w:rsidR="00817342" w:rsidRPr="00FB5973" w:rsidRDefault="00817342" w:rsidP="00FB5973">
            <w:pPr>
              <w:pStyle w:val="ab"/>
              <w:ind w:left="0" w:firstLine="176"/>
              <w:jc w:val="both"/>
              <w:rPr>
                <w:rFonts w:cs="Arial"/>
                <w:i/>
                <w:sz w:val="16"/>
                <w:szCs w:val="16"/>
                <w:lang w:val="en-US"/>
              </w:rPr>
            </w:pPr>
            <w:proofErr w:type="spellStart"/>
            <w:r w:rsidRPr="00817342">
              <w:rPr>
                <w:rFonts w:cs="Arial"/>
                <w:i/>
                <w:sz w:val="16"/>
                <w:szCs w:val="16"/>
                <w:lang w:val="en-US"/>
              </w:rPr>
              <w:t>Kizilcec</w:t>
            </w:r>
            <w:proofErr w:type="spellEnd"/>
            <w:r w:rsidRPr="00817342">
              <w:rPr>
                <w:rFonts w:cs="Arial"/>
                <w:i/>
                <w:sz w:val="16"/>
                <w:szCs w:val="16"/>
                <w:lang w:val="en-US"/>
              </w:rPr>
              <w:t>, R. F., Pérez-</w:t>
            </w:r>
            <w:proofErr w:type="spellStart"/>
            <w:r w:rsidRPr="00817342">
              <w:rPr>
                <w:rFonts w:cs="Arial"/>
                <w:i/>
                <w:sz w:val="16"/>
                <w:szCs w:val="16"/>
                <w:lang w:val="en-US"/>
              </w:rPr>
              <w:t>Sanagustín</w:t>
            </w:r>
            <w:proofErr w:type="spellEnd"/>
            <w:r w:rsidRPr="00817342">
              <w:rPr>
                <w:rFonts w:cs="Arial"/>
                <w:i/>
                <w:sz w:val="16"/>
                <w:szCs w:val="16"/>
                <w:lang w:val="en-US"/>
              </w:rPr>
              <w:t xml:space="preserve">, M., &amp; Maldonado, J. J. (2020). Self-regulated learning strategies predict learning engagement in MOOCs. Computers &amp; Education, 136, 113–127. </w:t>
            </w:r>
            <w:hyperlink r:id="rId12" w:history="1">
              <w:r w:rsidR="00FB5973" w:rsidRPr="00B82EA0">
                <w:rPr>
                  <w:rStyle w:val="-"/>
                  <w:rFonts w:cs="Arial"/>
                  <w:i/>
                  <w:sz w:val="16"/>
                  <w:szCs w:val="16"/>
                  <w:lang w:val="en-US"/>
                </w:rPr>
                <w:t>https://doi.org/10.1016/j.compedu.2019.02.019</w:t>
              </w:r>
            </w:hyperlink>
          </w:p>
          <w:p w14:paraId="40D07277" w14:textId="77777777" w:rsidR="00FB5973" w:rsidRPr="00FB5973" w:rsidRDefault="00FB5973" w:rsidP="00FB5973">
            <w:pPr>
              <w:pStyle w:val="ab"/>
              <w:ind w:left="0" w:firstLine="176"/>
              <w:jc w:val="both"/>
              <w:rPr>
                <w:rFonts w:cs="Arial"/>
                <w:i/>
                <w:sz w:val="16"/>
                <w:szCs w:val="16"/>
                <w:lang w:val="en-US"/>
              </w:rPr>
            </w:pPr>
          </w:p>
          <w:p w14:paraId="77854795" w14:textId="1E258138" w:rsidR="00817342" w:rsidRPr="00FB5973" w:rsidRDefault="00817342" w:rsidP="00FB5973">
            <w:pPr>
              <w:pStyle w:val="ab"/>
              <w:ind w:left="0" w:firstLine="176"/>
              <w:jc w:val="both"/>
              <w:rPr>
                <w:rFonts w:cs="Arial"/>
                <w:i/>
                <w:sz w:val="16"/>
                <w:szCs w:val="16"/>
                <w:lang w:val="en-US"/>
              </w:rPr>
            </w:pPr>
            <w:r w:rsidRPr="00817342">
              <w:rPr>
                <w:rFonts w:cs="Arial"/>
                <w:i/>
                <w:sz w:val="16"/>
                <w:szCs w:val="16"/>
                <w:lang w:val="en-US"/>
              </w:rPr>
              <w:t xml:space="preserve">Liu, Y., Zhang, Y., &amp; Cui, X. (2023). Multimodal cognitive load assessment in immersive learning: Combining EEG and eye-tracking. Educational Technology Research and Development, 71(2), 235–258. </w:t>
            </w:r>
            <w:hyperlink r:id="rId13" w:history="1">
              <w:r w:rsidR="00FB5973" w:rsidRPr="00B82EA0">
                <w:rPr>
                  <w:rStyle w:val="-"/>
                  <w:rFonts w:cs="Arial"/>
                  <w:i/>
                  <w:sz w:val="16"/>
                  <w:szCs w:val="16"/>
                  <w:lang w:val="en-US"/>
                </w:rPr>
                <w:t>https://doi.org/10.1007/s11423-023-10123-2</w:t>
              </w:r>
            </w:hyperlink>
          </w:p>
          <w:p w14:paraId="53EA0227" w14:textId="77777777" w:rsidR="00FB5973" w:rsidRPr="00FB5973" w:rsidRDefault="00FB5973" w:rsidP="00FB5973">
            <w:pPr>
              <w:pStyle w:val="ab"/>
              <w:ind w:left="0" w:firstLine="176"/>
              <w:jc w:val="both"/>
              <w:rPr>
                <w:rFonts w:cs="Arial"/>
                <w:i/>
                <w:sz w:val="16"/>
                <w:szCs w:val="16"/>
                <w:lang w:val="en-US"/>
              </w:rPr>
            </w:pPr>
          </w:p>
          <w:p w14:paraId="69408B2D" w14:textId="1C212177" w:rsidR="00817342" w:rsidRDefault="00817342" w:rsidP="00FB5973">
            <w:pPr>
              <w:pStyle w:val="ab"/>
              <w:ind w:left="0" w:firstLine="176"/>
              <w:jc w:val="both"/>
              <w:rPr>
                <w:rFonts w:cs="Arial"/>
                <w:i/>
                <w:sz w:val="16"/>
                <w:szCs w:val="16"/>
              </w:rPr>
            </w:pPr>
            <w:r w:rsidRPr="00817342">
              <w:rPr>
                <w:rFonts w:cs="Arial"/>
                <w:i/>
                <w:sz w:val="16"/>
                <w:szCs w:val="16"/>
                <w:lang w:val="en-US"/>
              </w:rPr>
              <w:t xml:space="preserve">Liu, Y., Cui, X., &amp; Wang, J. (2025). Real-time adaptive learning through EEG-driven multimodal interfaces. Computers &amp; Education, 195, 105263. </w:t>
            </w:r>
            <w:hyperlink r:id="rId14" w:history="1">
              <w:r w:rsidR="00FB5973" w:rsidRPr="00B82EA0">
                <w:rPr>
                  <w:rStyle w:val="-"/>
                  <w:rFonts w:cs="Arial"/>
                  <w:i/>
                  <w:sz w:val="16"/>
                  <w:szCs w:val="16"/>
                  <w:lang w:val="en-US"/>
                </w:rPr>
                <w:t>https://doi.org/10.1016/j.compedu.2025.105263</w:t>
              </w:r>
            </w:hyperlink>
          </w:p>
          <w:p w14:paraId="5775DA5B" w14:textId="77777777" w:rsidR="00FB5973" w:rsidRPr="00FB5973" w:rsidRDefault="00FB5973" w:rsidP="00FB5973">
            <w:pPr>
              <w:pStyle w:val="ab"/>
              <w:ind w:left="0" w:firstLine="176"/>
              <w:jc w:val="both"/>
              <w:rPr>
                <w:rFonts w:cs="Arial"/>
                <w:i/>
                <w:sz w:val="16"/>
                <w:szCs w:val="16"/>
              </w:rPr>
            </w:pPr>
          </w:p>
          <w:p w14:paraId="467BB90A" w14:textId="77777777" w:rsidR="00817342" w:rsidRPr="00817342" w:rsidRDefault="00817342" w:rsidP="00FB5973">
            <w:pPr>
              <w:pStyle w:val="ab"/>
              <w:ind w:left="0" w:firstLine="176"/>
              <w:jc w:val="both"/>
              <w:rPr>
                <w:rFonts w:cs="Arial"/>
                <w:i/>
                <w:sz w:val="16"/>
                <w:szCs w:val="16"/>
                <w:lang w:val="en-US"/>
              </w:rPr>
            </w:pPr>
            <w:r w:rsidRPr="00817342">
              <w:rPr>
                <w:rFonts w:cs="Arial"/>
                <w:i/>
                <w:sz w:val="16"/>
                <w:szCs w:val="16"/>
                <w:lang w:val="en-US"/>
              </w:rPr>
              <w:t>Mayer, R. E. (2020). Multimedia learning (3rd ed.). Cambridge University Press.</w:t>
            </w:r>
          </w:p>
          <w:p w14:paraId="13768BED" w14:textId="77777777" w:rsidR="00817342" w:rsidRPr="00817342" w:rsidRDefault="00817342" w:rsidP="00FB5973">
            <w:pPr>
              <w:pStyle w:val="ab"/>
              <w:ind w:left="0" w:firstLine="176"/>
              <w:jc w:val="both"/>
              <w:rPr>
                <w:rFonts w:cs="Arial"/>
                <w:i/>
                <w:sz w:val="16"/>
                <w:szCs w:val="16"/>
                <w:lang w:val="en-US"/>
              </w:rPr>
            </w:pPr>
          </w:p>
          <w:p w14:paraId="0064E513" w14:textId="31616807" w:rsidR="00817342" w:rsidRDefault="00817342" w:rsidP="00FB5973">
            <w:pPr>
              <w:pStyle w:val="ab"/>
              <w:ind w:left="0" w:firstLine="176"/>
              <w:jc w:val="both"/>
              <w:rPr>
                <w:rFonts w:cs="Arial"/>
                <w:i/>
                <w:sz w:val="16"/>
                <w:szCs w:val="16"/>
              </w:rPr>
            </w:pPr>
            <w:r w:rsidRPr="00817342">
              <w:rPr>
                <w:rFonts w:cs="Arial"/>
                <w:i/>
                <w:sz w:val="16"/>
                <w:szCs w:val="16"/>
                <w:lang w:val="en-US"/>
              </w:rPr>
              <w:t xml:space="preserve">Schroeder, N. L., &amp; </w:t>
            </w:r>
            <w:proofErr w:type="spellStart"/>
            <w:r w:rsidRPr="00817342">
              <w:rPr>
                <w:rFonts w:cs="Arial"/>
                <w:i/>
                <w:sz w:val="16"/>
                <w:szCs w:val="16"/>
                <w:lang w:val="en-US"/>
              </w:rPr>
              <w:t>Cenkci</w:t>
            </w:r>
            <w:proofErr w:type="spellEnd"/>
            <w:r w:rsidRPr="00817342">
              <w:rPr>
                <w:rFonts w:cs="Arial"/>
                <w:i/>
                <w:sz w:val="16"/>
                <w:szCs w:val="16"/>
                <w:lang w:val="en-US"/>
              </w:rPr>
              <w:t xml:space="preserve">, A. T. (2018). Spatial and temporal contiguity principles for the design of instructional animations: A meta-analysis. Educational Psychology Review, 30(3), 709–726. </w:t>
            </w:r>
            <w:hyperlink r:id="rId15" w:history="1">
              <w:r w:rsidR="00FB5973" w:rsidRPr="00B82EA0">
                <w:rPr>
                  <w:rStyle w:val="-"/>
                  <w:rFonts w:cs="Arial"/>
                  <w:i/>
                  <w:sz w:val="16"/>
                  <w:szCs w:val="16"/>
                  <w:lang w:val="en-US"/>
                </w:rPr>
                <w:t>https://doi.org/10.1007/s10648-018-9434-9</w:t>
              </w:r>
            </w:hyperlink>
          </w:p>
          <w:p w14:paraId="39B4B3F0" w14:textId="77777777" w:rsidR="00817342" w:rsidRPr="00817342" w:rsidRDefault="00817342" w:rsidP="00FB5973">
            <w:pPr>
              <w:pStyle w:val="ab"/>
              <w:ind w:left="0" w:firstLine="176"/>
              <w:jc w:val="both"/>
              <w:rPr>
                <w:rFonts w:cs="Arial"/>
                <w:i/>
                <w:sz w:val="16"/>
                <w:szCs w:val="16"/>
                <w:lang w:val="en-US"/>
              </w:rPr>
            </w:pPr>
          </w:p>
          <w:p w14:paraId="6467D434" w14:textId="267738D0" w:rsidR="00817342" w:rsidRDefault="00817342" w:rsidP="00FB5973">
            <w:pPr>
              <w:pStyle w:val="ab"/>
              <w:ind w:left="0" w:firstLine="176"/>
              <w:jc w:val="both"/>
              <w:rPr>
                <w:rFonts w:cs="Arial"/>
                <w:i/>
                <w:sz w:val="16"/>
                <w:szCs w:val="16"/>
              </w:rPr>
            </w:pPr>
            <w:r w:rsidRPr="00817342">
              <w:rPr>
                <w:rFonts w:cs="Arial"/>
                <w:i/>
                <w:sz w:val="16"/>
                <w:szCs w:val="16"/>
                <w:lang w:val="en-US"/>
              </w:rPr>
              <w:t xml:space="preserve">Sharma, A., Singh, R., &amp; Dey, A. (2021). Facial expression analysis for emotion recognition in intelligent learning environments. Procedia Computer Science, 192, 4511–4519. </w:t>
            </w:r>
            <w:hyperlink r:id="rId16" w:history="1">
              <w:r w:rsidR="00FB5973" w:rsidRPr="00B82EA0">
                <w:rPr>
                  <w:rStyle w:val="-"/>
                  <w:rFonts w:cs="Arial"/>
                  <w:i/>
                  <w:sz w:val="16"/>
                  <w:szCs w:val="16"/>
                  <w:lang w:val="en-US"/>
                </w:rPr>
                <w:t>https://doi.org/10.1016/j.procs.2021.09.224</w:t>
              </w:r>
            </w:hyperlink>
          </w:p>
          <w:p w14:paraId="7E44CB31" w14:textId="77777777" w:rsidR="00817342" w:rsidRPr="00817342" w:rsidRDefault="00817342" w:rsidP="00FB5973">
            <w:pPr>
              <w:pStyle w:val="ab"/>
              <w:ind w:left="0" w:firstLine="176"/>
              <w:jc w:val="both"/>
              <w:rPr>
                <w:rFonts w:cs="Arial"/>
                <w:i/>
                <w:sz w:val="16"/>
                <w:szCs w:val="16"/>
                <w:lang w:val="en-US"/>
              </w:rPr>
            </w:pPr>
          </w:p>
          <w:p w14:paraId="3034241E" w14:textId="321B026C" w:rsidR="00817342" w:rsidRPr="00FB5973" w:rsidRDefault="00817342" w:rsidP="00FB5973">
            <w:pPr>
              <w:pStyle w:val="ab"/>
              <w:ind w:left="0" w:firstLine="176"/>
              <w:jc w:val="both"/>
              <w:rPr>
                <w:rFonts w:cs="Arial"/>
                <w:i/>
                <w:sz w:val="16"/>
                <w:szCs w:val="16"/>
                <w:lang w:val="en-US"/>
              </w:rPr>
            </w:pPr>
            <w:r w:rsidRPr="00817342">
              <w:rPr>
                <w:rFonts w:cs="Arial"/>
                <w:i/>
                <w:sz w:val="16"/>
                <w:szCs w:val="16"/>
                <w:lang w:val="en-US"/>
              </w:rPr>
              <w:t xml:space="preserve">Shively, K., &amp; Happonen, A. (2024). Learning platforms: A narrative review of key concepts in AI-powered education. In Cases on enhancing P-16 student learning through artificial intelligence (pp. 1–19). IGI Global. </w:t>
            </w:r>
            <w:hyperlink r:id="rId17" w:history="1">
              <w:r w:rsidR="00FB5973" w:rsidRPr="00B82EA0">
                <w:rPr>
                  <w:rStyle w:val="-"/>
                  <w:rFonts w:cs="Arial"/>
                  <w:i/>
                  <w:sz w:val="16"/>
                  <w:szCs w:val="16"/>
                  <w:lang w:val="en-US"/>
                </w:rPr>
                <w:t>https://books.google.com/books?hl=en&amp;id=qO86EQAAQBAJ</w:t>
              </w:r>
            </w:hyperlink>
          </w:p>
          <w:p w14:paraId="4A7DC789" w14:textId="77777777" w:rsidR="00FB5973" w:rsidRPr="00FB5973" w:rsidRDefault="00FB5973" w:rsidP="00FB5973">
            <w:pPr>
              <w:pStyle w:val="ab"/>
              <w:ind w:left="0" w:firstLine="176"/>
              <w:jc w:val="both"/>
              <w:rPr>
                <w:rFonts w:cs="Arial"/>
                <w:i/>
                <w:sz w:val="16"/>
                <w:szCs w:val="16"/>
                <w:lang w:val="en-US"/>
              </w:rPr>
            </w:pPr>
          </w:p>
          <w:p w14:paraId="349D7C44" w14:textId="639FA8B9" w:rsidR="00817342" w:rsidRDefault="00817342" w:rsidP="00FB5973">
            <w:pPr>
              <w:pStyle w:val="ab"/>
              <w:ind w:left="0" w:firstLine="176"/>
              <w:jc w:val="both"/>
              <w:rPr>
                <w:rFonts w:cs="Arial"/>
                <w:i/>
                <w:sz w:val="16"/>
                <w:szCs w:val="16"/>
              </w:rPr>
            </w:pPr>
            <w:r w:rsidRPr="00817342">
              <w:rPr>
                <w:rFonts w:cs="Arial"/>
                <w:i/>
                <w:sz w:val="16"/>
                <w:szCs w:val="16"/>
                <w:lang w:val="en-US"/>
              </w:rPr>
              <w:t xml:space="preserve">Spanjers, I. A. E., van Gog, T., &amp; van </w:t>
            </w:r>
            <w:proofErr w:type="spellStart"/>
            <w:r w:rsidRPr="00817342">
              <w:rPr>
                <w:rFonts w:cs="Arial"/>
                <w:i/>
                <w:sz w:val="16"/>
                <w:szCs w:val="16"/>
                <w:lang w:val="en-US"/>
              </w:rPr>
              <w:t>Merriënboer</w:t>
            </w:r>
            <w:proofErr w:type="spellEnd"/>
            <w:r w:rsidRPr="00817342">
              <w:rPr>
                <w:rFonts w:cs="Arial"/>
                <w:i/>
                <w:sz w:val="16"/>
                <w:szCs w:val="16"/>
                <w:lang w:val="en-US"/>
              </w:rPr>
              <w:t xml:space="preserve">, J. J. G. (2011). A review of cognitive load theory and its application in e-learning. Educational Psychology Review, 23(2), 209–234. </w:t>
            </w:r>
            <w:hyperlink r:id="rId18" w:history="1">
              <w:r w:rsidR="00FB5973" w:rsidRPr="00B82EA0">
                <w:rPr>
                  <w:rStyle w:val="-"/>
                  <w:rFonts w:cs="Arial"/>
                  <w:i/>
                  <w:sz w:val="16"/>
                  <w:szCs w:val="16"/>
                  <w:lang w:val="en-US"/>
                </w:rPr>
                <w:t>https://doi.org/10.1007/s10648-010-9141-0</w:t>
              </w:r>
            </w:hyperlink>
          </w:p>
          <w:p w14:paraId="18B51DE3" w14:textId="77777777" w:rsidR="00817342" w:rsidRPr="00817342" w:rsidRDefault="00817342" w:rsidP="00FB5973">
            <w:pPr>
              <w:pStyle w:val="ab"/>
              <w:ind w:left="0" w:firstLine="176"/>
              <w:jc w:val="both"/>
              <w:rPr>
                <w:rFonts w:cs="Arial"/>
                <w:i/>
                <w:sz w:val="16"/>
                <w:szCs w:val="16"/>
                <w:lang w:val="en-US"/>
              </w:rPr>
            </w:pPr>
          </w:p>
          <w:p w14:paraId="7748577E" w14:textId="4557654E" w:rsidR="00817342" w:rsidRDefault="00817342" w:rsidP="00FB5973">
            <w:pPr>
              <w:pStyle w:val="ab"/>
              <w:ind w:left="0" w:firstLine="176"/>
              <w:jc w:val="both"/>
              <w:rPr>
                <w:rFonts w:cs="Arial"/>
                <w:i/>
                <w:sz w:val="16"/>
                <w:szCs w:val="16"/>
              </w:rPr>
            </w:pPr>
            <w:proofErr w:type="spellStart"/>
            <w:r w:rsidRPr="00817342">
              <w:rPr>
                <w:rFonts w:cs="Arial"/>
                <w:i/>
                <w:sz w:val="16"/>
                <w:szCs w:val="16"/>
                <w:lang w:val="en-US"/>
              </w:rPr>
              <w:t>Sweller</w:t>
            </w:r>
            <w:proofErr w:type="spellEnd"/>
            <w:r w:rsidRPr="00817342">
              <w:rPr>
                <w:rFonts w:cs="Arial"/>
                <w:i/>
                <w:sz w:val="16"/>
                <w:szCs w:val="16"/>
                <w:lang w:val="en-US"/>
              </w:rPr>
              <w:t xml:space="preserve">, J., Ayres, P., &amp; </w:t>
            </w:r>
            <w:proofErr w:type="spellStart"/>
            <w:r w:rsidRPr="00817342">
              <w:rPr>
                <w:rFonts w:cs="Arial"/>
                <w:i/>
                <w:sz w:val="16"/>
                <w:szCs w:val="16"/>
                <w:lang w:val="en-US"/>
              </w:rPr>
              <w:t>Kalyuga</w:t>
            </w:r>
            <w:proofErr w:type="spellEnd"/>
            <w:r w:rsidRPr="00817342">
              <w:rPr>
                <w:rFonts w:cs="Arial"/>
                <w:i/>
                <w:sz w:val="16"/>
                <w:szCs w:val="16"/>
                <w:lang w:val="en-US"/>
              </w:rPr>
              <w:t xml:space="preserve">, S. (2011). Cognitive load theory. Springer. </w:t>
            </w:r>
            <w:hyperlink r:id="rId19" w:history="1">
              <w:r w:rsidR="00FB5973" w:rsidRPr="00B82EA0">
                <w:rPr>
                  <w:rStyle w:val="-"/>
                  <w:rFonts w:cs="Arial"/>
                  <w:i/>
                  <w:sz w:val="16"/>
                  <w:szCs w:val="16"/>
                  <w:lang w:val="en-US"/>
                </w:rPr>
                <w:t>https://doi.org/10.1007/978-1-4419-8126-4</w:t>
              </w:r>
            </w:hyperlink>
          </w:p>
          <w:p w14:paraId="4784F2FA" w14:textId="77777777" w:rsidR="00FB5973" w:rsidRPr="00FB5973" w:rsidRDefault="00FB5973" w:rsidP="00FB5973">
            <w:pPr>
              <w:pStyle w:val="ab"/>
              <w:ind w:left="0" w:firstLine="176"/>
              <w:jc w:val="both"/>
              <w:rPr>
                <w:rFonts w:cs="Arial"/>
                <w:i/>
                <w:sz w:val="16"/>
                <w:szCs w:val="16"/>
              </w:rPr>
            </w:pPr>
          </w:p>
          <w:p w14:paraId="4E02ED4F" w14:textId="26EEF060" w:rsidR="00E904B8" w:rsidRPr="00FB5973" w:rsidRDefault="00817342" w:rsidP="00FB5973">
            <w:pPr>
              <w:pStyle w:val="ab"/>
              <w:ind w:left="0" w:firstLine="176"/>
              <w:jc w:val="both"/>
              <w:rPr>
                <w:rFonts w:cs="Arial"/>
                <w:i/>
                <w:sz w:val="16"/>
                <w:szCs w:val="16"/>
                <w:lang w:val="en-US"/>
              </w:rPr>
            </w:pPr>
            <w:proofErr w:type="spellStart"/>
            <w:r w:rsidRPr="00817342">
              <w:rPr>
                <w:rFonts w:cs="Arial"/>
                <w:i/>
                <w:sz w:val="16"/>
                <w:szCs w:val="16"/>
                <w:lang w:val="en-US"/>
              </w:rPr>
              <w:t>Wangkamhan</w:t>
            </w:r>
            <w:proofErr w:type="spellEnd"/>
            <w:r w:rsidRPr="00817342">
              <w:rPr>
                <w:rFonts w:cs="Arial"/>
                <w:i/>
                <w:sz w:val="16"/>
                <w:szCs w:val="16"/>
                <w:lang w:val="en-US"/>
              </w:rPr>
              <w:t xml:space="preserve">, Y., &amp; </w:t>
            </w:r>
            <w:proofErr w:type="spellStart"/>
            <w:r w:rsidRPr="00817342">
              <w:rPr>
                <w:rFonts w:cs="Arial"/>
                <w:i/>
                <w:sz w:val="16"/>
                <w:szCs w:val="16"/>
                <w:lang w:val="en-US"/>
              </w:rPr>
              <w:t>Nachaisin</w:t>
            </w:r>
            <w:proofErr w:type="spellEnd"/>
            <w:r w:rsidRPr="00817342">
              <w:rPr>
                <w:rFonts w:cs="Arial"/>
                <w:i/>
                <w:sz w:val="16"/>
                <w:szCs w:val="16"/>
                <w:lang w:val="en-US"/>
              </w:rPr>
              <w:t xml:space="preserve">, K. (2024). The impact of technology on learning outcomes in Thai secondary schools: An educational psychology perspective. Journal of Buddhist Education Research, 20(1), 15–28. </w:t>
            </w:r>
            <w:hyperlink r:id="rId20" w:history="1">
              <w:r w:rsidR="00FB5973" w:rsidRPr="00B82EA0">
                <w:rPr>
                  <w:rStyle w:val="-"/>
                  <w:rFonts w:cs="Arial"/>
                  <w:i/>
                  <w:sz w:val="16"/>
                  <w:szCs w:val="16"/>
                  <w:lang w:val="en-US"/>
                </w:rPr>
                <w:t>https://so06.tci-thaijo.org/index.php/jber/article/view/282496</w:t>
              </w:r>
            </w:hyperlink>
          </w:p>
          <w:p w14:paraId="1891CB41" w14:textId="77777777" w:rsidR="000F4FD4" w:rsidRPr="00817342" w:rsidRDefault="000F4FD4" w:rsidP="00817342">
            <w:pPr>
              <w:pStyle w:val="ab"/>
              <w:jc w:val="both"/>
              <w:rPr>
                <w:rFonts w:cs="Arial"/>
                <w:b/>
                <w:lang w:val="en-US"/>
              </w:rPr>
            </w:pPr>
          </w:p>
        </w:tc>
      </w:tr>
      <w:bookmarkEnd w:id="0"/>
    </w:tbl>
    <w:p w14:paraId="2303EA6B" w14:textId="77777777" w:rsidR="000F4FD4" w:rsidRPr="00817342" w:rsidRDefault="000F4FD4" w:rsidP="00E64865">
      <w:pPr>
        <w:widowControl w:val="0"/>
        <w:autoSpaceDE w:val="0"/>
        <w:autoSpaceDN w:val="0"/>
        <w:adjustRightInd w:val="0"/>
        <w:spacing w:before="240" w:after="200" w:line="276" w:lineRule="auto"/>
        <w:rPr>
          <w:rFonts w:ascii="Cambria" w:hAnsi="Cambria"/>
          <w:b/>
          <w:bCs/>
          <w:sz w:val="28"/>
        </w:rPr>
      </w:pPr>
    </w:p>
    <w:sectPr w:rsidR="000F4FD4" w:rsidRPr="00817342" w:rsidSect="00305D37">
      <w:headerReference w:type="even" r:id="rId21"/>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3059" w14:textId="77777777" w:rsidR="003E2952" w:rsidRDefault="003E2952">
      <w:r>
        <w:separator/>
      </w:r>
    </w:p>
  </w:endnote>
  <w:endnote w:type="continuationSeparator" w:id="0">
    <w:p w14:paraId="62860B26" w14:textId="77777777" w:rsidR="003E2952" w:rsidRDefault="003E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4B1A" w14:textId="77777777" w:rsidR="003E2952" w:rsidRDefault="003E2952">
      <w:r>
        <w:separator/>
      </w:r>
    </w:p>
  </w:footnote>
  <w:footnote w:type="continuationSeparator" w:id="0">
    <w:p w14:paraId="5DAE5828" w14:textId="77777777" w:rsidR="003E2952" w:rsidRDefault="003E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ED620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09031450" o:spid="_x0000_i1025" type="#_x0000_t75" style="width:8.6pt;height:8.6pt;visibility:visible;mso-wrap-style:square">
            <v:imagedata r:id="rId1" o:title=""/>
          </v:shape>
        </w:pict>
      </mc:Choice>
      <mc:Fallback>
        <w:drawing>
          <wp:inline distT="0" distB="0" distL="0" distR="0" wp14:anchorId="54F116CC" wp14:editId="400476B0">
            <wp:extent cx="109220" cy="109220"/>
            <wp:effectExtent l="0" t="0" r="0" b="0"/>
            <wp:docPr id="709031450" name="Εικόνα 70903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 cy="109220"/>
                    </a:xfrm>
                    <a:prstGeom prst="rect">
                      <a:avLst/>
                    </a:prstGeom>
                    <a:noFill/>
                    <a:ln>
                      <a:noFill/>
                    </a:ln>
                  </pic:spPr>
                </pic:pic>
              </a:graphicData>
            </a:graphic>
          </wp:inline>
        </w:drawing>
      </mc:Fallback>
    </mc:AlternateConten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51E52"/>
    <w:multiLevelType w:val="multilevel"/>
    <w:tmpl w:val="D1A8C1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3445346"/>
    <w:multiLevelType w:val="multilevel"/>
    <w:tmpl w:val="D5743C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6"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268E5260"/>
    <w:multiLevelType w:val="multilevel"/>
    <w:tmpl w:val="EA544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9"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0F706D1"/>
    <w:multiLevelType w:val="multilevel"/>
    <w:tmpl w:val="5DEA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2F6F9C"/>
    <w:multiLevelType w:val="multilevel"/>
    <w:tmpl w:val="B50AEF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6"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4C7977"/>
    <w:multiLevelType w:val="hybridMultilevel"/>
    <w:tmpl w:val="53E297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4305184"/>
    <w:multiLevelType w:val="multilevel"/>
    <w:tmpl w:val="E3C4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4"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6"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7"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8"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79A62AED"/>
    <w:multiLevelType w:val="hybridMultilevel"/>
    <w:tmpl w:val="1C241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656036803">
    <w:abstractNumId w:val="28"/>
  </w:num>
  <w:num w:numId="2" w16cid:durableId="1317952276">
    <w:abstractNumId w:val="12"/>
  </w:num>
  <w:num w:numId="3" w16cid:durableId="690105424">
    <w:abstractNumId w:val="6"/>
  </w:num>
  <w:num w:numId="4" w16cid:durableId="1939680482">
    <w:abstractNumId w:val="2"/>
  </w:num>
  <w:num w:numId="5" w16cid:durableId="1842818149">
    <w:abstractNumId w:val="5"/>
  </w:num>
  <w:num w:numId="6" w16cid:durableId="1083843287">
    <w:abstractNumId w:val="47"/>
  </w:num>
  <w:num w:numId="7" w16cid:durableId="442506303">
    <w:abstractNumId w:val="20"/>
  </w:num>
  <w:num w:numId="8" w16cid:durableId="1198008478">
    <w:abstractNumId w:val="10"/>
  </w:num>
  <w:num w:numId="9" w16cid:durableId="342513726">
    <w:abstractNumId w:val="39"/>
  </w:num>
  <w:num w:numId="10" w16cid:durableId="1135759805">
    <w:abstractNumId w:val="48"/>
  </w:num>
  <w:num w:numId="11" w16cid:durableId="1689721378">
    <w:abstractNumId w:val="21"/>
  </w:num>
  <w:num w:numId="12" w16cid:durableId="1046488980">
    <w:abstractNumId w:val="25"/>
  </w:num>
  <w:num w:numId="13" w16cid:durableId="396324367">
    <w:abstractNumId w:val="10"/>
  </w:num>
  <w:num w:numId="14" w16cid:durableId="1863786583">
    <w:abstractNumId w:val="16"/>
  </w:num>
  <w:num w:numId="15" w16cid:durableId="1578436689">
    <w:abstractNumId w:val="43"/>
  </w:num>
  <w:num w:numId="16" w16cid:durableId="1765150283">
    <w:abstractNumId w:val="39"/>
  </w:num>
  <w:num w:numId="17" w16cid:durableId="1652712290">
    <w:abstractNumId w:val="14"/>
  </w:num>
  <w:num w:numId="18" w16cid:durableId="447353819">
    <w:abstractNumId w:val="26"/>
  </w:num>
  <w:num w:numId="19" w16cid:durableId="54860383">
    <w:abstractNumId w:val="0"/>
  </w:num>
  <w:num w:numId="20" w16cid:durableId="1959558354">
    <w:abstractNumId w:val="18"/>
  </w:num>
  <w:num w:numId="21" w16cid:durableId="1016731228">
    <w:abstractNumId w:val="7"/>
  </w:num>
  <w:num w:numId="22" w16cid:durableId="602499938">
    <w:abstractNumId w:val="34"/>
  </w:num>
  <w:num w:numId="23" w16cid:durableId="1114909710">
    <w:abstractNumId w:val="13"/>
  </w:num>
  <w:num w:numId="24" w16cid:durableId="1961253677">
    <w:abstractNumId w:val="22"/>
  </w:num>
  <w:num w:numId="25" w16cid:durableId="1744985144">
    <w:abstractNumId w:val="1"/>
  </w:num>
  <w:num w:numId="26" w16cid:durableId="1369447416">
    <w:abstractNumId w:val="50"/>
  </w:num>
  <w:num w:numId="27" w16cid:durableId="1870605855">
    <w:abstractNumId w:val="37"/>
  </w:num>
  <w:num w:numId="28" w16cid:durableId="279381282">
    <w:abstractNumId w:val="8"/>
  </w:num>
  <w:num w:numId="29" w16cid:durableId="60055838">
    <w:abstractNumId w:val="27"/>
  </w:num>
  <w:num w:numId="30" w16cid:durableId="1590382550">
    <w:abstractNumId w:val="45"/>
  </w:num>
  <w:num w:numId="31" w16cid:durableId="393161431">
    <w:abstractNumId w:val="11"/>
  </w:num>
  <w:num w:numId="32" w16cid:durableId="824711004">
    <w:abstractNumId w:val="32"/>
  </w:num>
  <w:num w:numId="33" w16cid:durableId="1426220179">
    <w:abstractNumId w:val="24"/>
  </w:num>
  <w:num w:numId="34" w16cid:durableId="910389991">
    <w:abstractNumId w:val="44"/>
  </w:num>
  <w:num w:numId="35" w16cid:durableId="658852461">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4504317">
    <w:abstractNumId w:val="36"/>
  </w:num>
  <w:num w:numId="37" w16cid:durableId="1589727735">
    <w:abstractNumId w:val="23"/>
  </w:num>
  <w:num w:numId="38" w16cid:durableId="1692802538">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0455716">
    <w:abstractNumId w:val="41"/>
  </w:num>
  <w:num w:numId="40" w16cid:durableId="41180239">
    <w:abstractNumId w:val="35"/>
  </w:num>
  <w:num w:numId="41" w16cid:durableId="262227469">
    <w:abstractNumId w:val="19"/>
  </w:num>
  <w:num w:numId="42" w16cid:durableId="1042285628">
    <w:abstractNumId w:val="31"/>
  </w:num>
  <w:num w:numId="43" w16cid:durableId="1506436779">
    <w:abstractNumId w:val="33"/>
  </w:num>
  <w:num w:numId="44" w16cid:durableId="950017398">
    <w:abstractNumId w:val="42"/>
  </w:num>
  <w:num w:numId="45" w16cid:durableId="666516740">
    <w:abstractNumId w:val="4"/>
  </w:num>
  <w:num w:numId="46" w16cid:durableId="33577404">
    <w:abstractNumId w:val="29"/>
  </w:num>
  <w:num w:numId="47" w16cid:durableId="495220643">
    <w:abstractNumId w:val="49"/>
  </w:num>
  <w:num w:numId="48" w16cid:durableId="490491354">
    <w:abstractNumId w:val="38"/>
  </w:num>
  <w:num w:numId="49" w16cid:durableId="785075109">
    <w:abstractNumId w:val="40"/>
  </w:num>
  <w:num w:numId="50" w16cid:durableId="712268423">
    <w:abstractNumId w:val="9"/>
  </w:num>
  <w:num w:numId="51" w16cid:durableId="855390170">
    <w:abstractNumId w:val="17"/>
  </w:num>
  <w:num w:numId="52" w16cid:durableId="147332411">
    <w:abstractNumId w:val="3"/>
  </w:num>
  <w:num w:numId="53" w16cid:durableId="1465193133">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Y0N7W0NLUwNzE0szBX0lEKTi0uzszPAykwrAUAYcCJqiwAAAA="/>
  </w:docVars>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6FFF"/>
    <w:rsid w:val="000571FD"/>
    <w:rsid w:val="00061ACD"/>
    <w:rsid w:val="00061CF6"/>
    <w:rsid w:val="000635AB"/>
    <w:rsid w:val="00063755"/>
    <w:rsid w:val="00063E63"/>
    <w:rsid w:val="00065255"/>
    <w:rsid w:val="0006742F"/>
    <w:rsid w:val="00070A59"/>
    <w:rsid w:val="0007233C"/>
    <w:rsid w:val="00072541"/>
    <w:rsid w:val="000728A8"/>
    <w:rsid w:val="00074104"/>
    <w:rsid w:val="0007449D"/>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5912"/>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179F"/>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2952"/>
    <w:rsid w:val="003E49B7"/>
    <w:rsid w:val="003E4CB0"/>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7FE"/>
    <w:rsid w:val="00444BFF"/>
    <w:rsid w:val="00444DE1"/>
    <w:rsid w:val="00445899"/>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0148"/>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496"/>
    <w:rsid w:val="005D1A9E"/>
    <w:rsid w:val="005D3260"/>
    <w:rsid w:val="005D3BD0"/>
    <w:rsid w:val="005D64AF"/>
    <w:rsid w:val="005E096A"/>
    <w:rsid w:val="005E3207"/>
    <w:rsid w:val="005E3C04"/>
    <w:rsid w:val="005E3E18"/>
    <w:rsid w:val="005E4CDD"/>
    <w:rsid w:val="005F1D7B"/>
    <w:rsid w:val="005F66AA"/>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1D03"/>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17342"/>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5F65"/>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0F2A"/>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6AB"/>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865"/>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04B8"/>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5322"/>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5973"/>
    <w:rsid w:val="00FB6134"/>
    <w:rsid w:val="00FB65C4"/>
    <w:rsid w:val="00FB74E7"/>
    <w:rsid w:val="00FC49E9"/>
    <w:rsid w:val="00FC5BAE"/>
    <w:rsid w:val="00FD2356"/>
    <w:rsid w:val="00FD2E96"/>
    <w:rsid w:val="00FD37C3"/>
    <w:rsid w:val="00FD51EB"/>
    <w:rsid w:val="00FD575D"/>
    <w:rsid w:val="00FD7DB3"/>
    <w:rsid w:val="00FE2CDE"/>
    <w:rsid w:val="00FE6335"/>
    <w:rsid w:val="00FE7BAF"/>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22"/>
    <w:qFormat/>
    <w:locked/>
    <w:rsid w:val="00305870"/>
    <w:rPr>
      <w:rFonts w:cs="Times New Roman"/>
      <w:b/>
      <w:bCs/>
    </w:rPr>
  </w:style>
  <w:style w:type="paragraph" w:styleId="Web">
    <w:name w:val="Normal (Web)"/>
    <w:basedOn w:val="a"/>
    <w:uiPriority w:val="99"/>
    <w:semiHidden/>
    <w:unhideWhenUsed/>
    <w:locked/>
    <w:rsid w:val="00865F65"/>
    <w:pPr>
      <w:spacing w:before="100" w:beforeAutospacing="1" w:after="100" w:afterAutospacing="1"/>
    </w:pPr>
    <w:rPr>
      <w:lang w:val="el-GR" w:eastAsia="el-GR"/>
    </w:rPr>
  </w:style>
  <w:style w:type="character" w:styleId="af4">
    <w:name w:val="Unresolved Mention"/>
    <w:basedOn w:val="a0"/>
    <w:uiPriority w:val="99"/>
    <w:semiHidden/>
    <w:unhideWhenUsed/>
    <w:rsid w:val="00E904B8"/>
    <w:rPr>
      <w:color w:val="605E5C"/>
      <w:shd w:val="clear" w:color="auto" w:fill="E1DFDD"/>
    </w:rPr>
  </w:style>
  <w:style w:type="character" w:styleId="-0">
    <w:name w:val="FollowedHyperlink"/>
    <w:basedOn w:val="a0"/>
    <w:uiPriority w:val="99"/>
    <w:semiHidden/>
    <w:unhideWhenUsed/>
    <w:locked/>
    <w:rsid w:val="00E90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368145334">
      <w:bodyDiv w:val="1"/>
      <w:marLeft w:val="0"/>
      <w:marRight w:val="0"/>
      <w:marTop w:val="0"/>
      <w:marBottom w:val="0"/>
      <w:divBdr>
        <w:top w:val="none" w:sz="0" w:space="0" w:color="auto"/>
        <w:left w:val="none" w:sz="0" w:space="0" w:color="auto"/>
        <w:bottom w:val="none" w:sz="0" w:space="0" w:color="auto"/>
        <w:right w:val="none" w:sz="0" w:space="0" w:color="auto"/>
      </w:divBdr>
    </w:div>
    <w:div w:id="499390043">
      <w:bodyDiv w:val="1"/>
      <w:marLeft w:val="0"/>
      <w:marRight w:val="0"/>
      <w:marTop w:val="0"/>
      <w:marBottom w:val="0"/>
      <w:divBdr>
        <w:top w:val="none" w:sz="0" w:space="0" w:color="auto"/>
        <w:left w:val="none" w:sz="0" w:space="0" w:color="auto"/>
        <w:bottom w:val="none" w:sz="0" w:space="0" w:color="auto"/>
        <w:right w:val="none" w:sz="0" w:space="0" w:color="auto"/>
      </w:divBdr>
    </w:div>
    <w:div w:id="727150819">
      <w:bodyDiv w:val="1"/>
      <w:marLeft w:val="0"/>
      <w:marRight w:val="0"/>
      <w:marTop w:val="0"/>
      <w:marBottom w:val="0"/>
      <w:divBdr>
        <w:top w:val="none" w:sz="0" w:space="0" w:color="auto"/>
        <w:left w:val="none" w:sz="0" w:space="0" w:color="auto"/>
        <w:bottom w:val="none" w:sz="0" w:space="0" w:color="auto"/>
        <w:right w:val="none" w:sz="0" w:space="0" w:color="auto"/>
      </w:divBdr>
    </w:div>
    <w:div w:id="828637239">
      <w:bodyDiv w:val="1"/>
      <w:marLeft w:val="0"/>
      <w:marRight w:val="0"/>
      <w:marTop w:val="0"/>
      <w:marBottom w:val="0"/>
      <w:divBdr>
        <w:top w:val="none" w:sz="0" w:space="0" w:color="auto"/>
        <w:left w:val="none" w:sz="0" w:space="0" w:color="auto"/>
        <w:bottom w:val="none" w:sz="0" w:space="0" w:color="auto"/>
        <w:right w:val="none" w:sz="0" w:space="0" w:color="auto"/>
      </w:divBdr>
    </w:div>
    <w:div w:id="925192933">
      <w:bodyDiv w:val="1"/>
      <w:marLeft w:val="0"/>
      <w:marRight w:val="0"/>
      <w:marTop w:val="0"/>
      <w:marBottom w:val="0"/>
      <w:divBdr>
        <w:top w:val="none" w:sz="0" w:space="0" w:color="auto"/>
        <w:left w:val="none" w:sz="0" w:space="0" w:color="auto"/>
        <w:bottom w:val="none" w:sz="0" w:space="0" w:color="auto"/>
        <w:right w:val="none" w:sz="0" w:space="0" w:color="auto"/>
      </w:divBdr>
    </w:div>
    <w:div w:id="968508007">
      <w:bodyDiv w:val="1"/>
      <w:marLeft w:val="0"/>
      <w:marRight w:val="0"/>
      <w:marTop w:val="0"/>
      <w:marBottom w:val="0"/>
      <w:divBdr>
        <w:top w:val="none" w:sz="0" w:space="0" w:color="auto"/>
        <w:left w:val="none" w:sz="0" w:space="0" w:color="auto"/>
        <w:bottom w:val="none" w:sz="0" w:space="0" w:color="auto"/>
        <w:right w:val="none" w:sz="0" w:space="0" w:color="auto"/>
      </w:divBdr>
    </w:div>
    <w:div w:id="1006206919">
      <w:bodyDiv w:val="1"/>
      <w:marLeft w:val="0"/>
      <w:marRight w:val="0"/>
      <w:marTop w:val="0"/>
      <w:marBottom w:val="0"/>
      <w:divBdr>
        <w:top w:val="none" w:sz="0" w:space="0" w:color="auto"/>
        <w:left w:val="none" w:sz="0" w:space="0" w:color="auto"/>
        <w:bottom w:val="none" w:sz="0" w:space="0" w:color="auto"/>
        <w:right w:val="none" w:sz="0" w:space="0" w:color="auto"/>
      </w:divBdr>
    </w:div>
    <w:div w:id="1043753061">
      <w:bodyDiv w:val="1"/>
      <w:marLeft w:val="0"/>
      <w:marRight w:val="0"/>
      <w:marTop w:val="0"/>
      <w:marBottom w:val="0"/>
      <w:divBdr>
        <w:top w:val="none" w:sz="0" w:space="0" w:color="auto"/>
        <w:left w:val="none" w:sz="0" w:space="0" w:color="auto"/>
        <w:bottom w:val="none" w:sz="0" w:space="0" w:color="auto"/>
        <w:right w:val="none" w:sz="0" w:space="0" w:color="auto"/>
      </w:divBdr>
    </w:div>
    <w:div w:id="1662352297">
      <w:bodyDiv w:val="1"/>
      <w:marLeft w:val="0"/>
      <w:marRight w:val="0"/>
      <w:marTop w:val="0"/>
      <w:marBottom w:val="0"/>
      <w:divBdr>
        <w:top w:val="none" w:sz="0" w:space="0" w:color="auto"/>
        <w:left w:val="none" w:sz="0" w:space="0" w:color="auto"/>
        <w:bottom w:val="none" w:sz="0" w:space="0" w:color="auto"/>
        <w:right w:val="none" w:sz="0" w:space="0" w:color="auto"/>
      </w:divBdr>
    </w:div>
    <w:div w:id="1865744770">
      <w:bodyDiv w:val="1"/>
      <w:marLeft w:val="0"/>
      <w:marRight w:val="0"/>
      <w:marTop w:val="0"/>
      <w:marBottom w:val="0"/>
      <w:divBdr>
        <w:top w:val="none" w:sz="0" w:space="0" w:color="auto"/>
        <w:left w:val="none" w:sz="0" w:space="0" w:color="auto"/>
        <w:bottom w:val="none" w:sz="0" w:space="0" w:color="auto"/>
        <w:right w:val="none" w:sz="0" w:space="0" w:color="auto"/>
      </w:divBdr>
    </w:div>
    <w:div w:id="187245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018/978-1-5225-0983-7.ch005" TargetMode="External"/><Relationship Id="rId13" Type="http://schemas.openxmlformats.org/officeDocument/2006/relationships/hyperlink" Target="https://doi.org/10.1007/s11423-023-10123-2" TargetMode="External"/><Relationship Id="rId18" Type="http://schemas.openxmlformats.org/officeDocument/2006/relationships/hyperlink" Target="https://doi.org/10.1007/s10648-010-9141-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ieeexplore.ieee.org/document/11016355" TargetMode="External"/><Relationship Id="rId12" Type="http://schemas.openxmlformats.org/officeDocument/2006/relationships/hyperlink" Target="https://doi.org/10.1016/j.compedu.2019.02.019" TargetMode="External"/><Relationship Id="rId17" Type="http://schemas.openxmlformats.org/officeDocument/2006/relationships/hyperlink" Target="https://books.google.com/books?hl=en&amp;id=qO86EQAAQBAJ" TargetMode="External"/><Relationship Id="rId2" Type="http://schemas.openxmlformats.org/officeDocument/2006/relationships/styles" Target="styles.xml"/><Relationship Id="rId16" Type="http://schemas.openxmlformats.org/officeDocument/2006/relationships/hyperlink" Target="https://doi.org/10.1016/j.procs.2021.09.224" TargetMode="External"/><Relationship Id="rId20" Type="http://schemas.openxmlformats.org/officeDocument/2006/relationships/hyperlink" Target="https://so06.tci-thaijo.org/index.php/jber/article/view/2824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2.813632" TargetMode="External"/><Relationship Id="rId5" Type="http://schemas.openxmlformats.org/officeDocument/2006/relationships/footnotes" Target="footnotes.xml"/><Relationship Id="rId15" Type="http://schemas.openxmlformats.org/officeDocument/2006/relationships/hyperlink" Target="https://doi.org/10.1007/s10648-018-9434-9" TargetMode="External"/><Relationship Id="rId23" Type="http://schemas.openxmlformats.org/officeDocument/2006/relationships/theme" Target="theme/theme1.xml"/><Relationship Id="rId10" Type="http://schemas.openxmlformats.org/officeDocument/2006/relationships/hyperlink" Target="https://research.tue.nl/files/341224032/Master_Thesis_Report_Farhan_Fauzan_Jamaludin.pdf" TargetMode="External"/><Relationship Id="rId19" Type="http://schemas.openxmlformats.org/officeDocument/2006/relationships/hyperlink" Target="https://doi.org/10.1007/978-1-4419-8126-4" TargetMode="External"/><Relationship Id="rId4" Type="http://schemas.openxmlformats.org/officeDocument/2006/relationships/webSettings" Target="webSettings.xml"/><Relationship Id="rId9" Type="http://schemas.openxmlformats.org/officeDocument/2006/relationships/hyperlink" Target="https://scholar.google.com/scholar?cluster=12318877113437422085" TargetMode="External"/><Relationship Id="rId14" Type="http://schemas.openxmlformats.org/officeDocument/2006/relationships/hyperlink" Target="https://doi.org/10.1016/j.compedu.2025.105263"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1827</Words>
  <Characters>9870</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Aria Mavrogianni</cp:lastModifiedBy>
  <cp:revision>10</cp:revision>
  <cp:lastPrinted>2014-04-24T14:33:00Z</cp:lastPrinted>
  <dcterms:created xsi:type="dcterms:W3CDTF">2025-06-10T15:37:00Z</dcterms:created>
  <dcterms:modified xsi:type="dcterms:W3CDTF">2025-06-10T19:13:00Z</dcterms:modified>
</cp:coreProperties>
</file>